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2DCE"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4F685F5"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13277389"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6B880697" w14:textId="25E2220B" w:rsid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hAnsi="Times New Roman" w:cs="Times New Roman"/>
          <w:b/>
          <w:noProof/>
          <w:sz w:val="44"/>
          <w:szCs w:val="24"/>
          <w:lang w:val="en-IN" w:eastAsia="en-IN"/>
        </w:rPr>
        <w:drawing>
          <wp:inline distT="0" distB="0" distL="0" distR="0" wp14:anchorId="6F40C8D3" wp14:editId="236535C6">
            <wp:extent cx="1343025" cy="1676400"/>
            <wp:effectExtent l="19050" t="0" r="9525" b="0"/>
            <wp:docPr id="1" name="Picture 1" descr="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jpg"/>
                    <pic:cNvPicPr>
                      <a:picLocks noChangeAspect="1" noChangeArrowheads="1"/>
                    </pic:cNvPicPr>
                  </pic:nvPicPr>
                  <pic:blipFill>
                    <a:blip r:embed="rId6" cstate="print"/>
                    <a:srcRect/>
                    <a:stretch>
                      <a:fillRect/>
                    </a:stretch>
                  </pic:blipFill>
                  <pic:spPr bwMode="auto">
                    <a:xfrm>
                      <a:off x="0" y="0"/>
                      <a:ext cx="1343025" cy="1676400"/>
                    </a:xfrm>
                    <a:prstGeom prst="rect">
                      <a:avLst/>
                    </a:prstGeom>
                    <a:noFill/>
                    <a:ln w="9525">
                      <a:noFill/>
                      <a:miter lim="800000"/>
                      <a:headEnd/>
                      <a:tailEnd/>
                    </a:ln>
                  </pic:spPr>
                </pic:pic>
              </a:graphicData>
            </a:graphic>
          </wp:inline>
        </w:drawing>
      </w:r>
    </w:p>
    <w:p w14:paraId="5C71B50E"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00303098"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D5BB8">
        <w:rPr>
          <w:rFonts w:ascii="Times New Roman" w:eastAsia="Times New Roman" w:hAnsi="Times New Roman" w:cs="Times New Roman"/>
          <w:b/>
          <w:bCs/>
          <w:kern w:val="36"/>
          <w:sz w:val="24"/>
          <w:szCs w:val="24"/>
        </w:rPr>
        <w:t>AL-AMEEN COLLEGE OF LAW</w:t>
      </w:r>
    </w:p>
    <w:p w14:paraId="53C4D650"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415EA384" w14:textId="7CCCAECA"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D5BB8">
        <w:rPr>
          <w:rFonts w:ascii="Times New Roman" w:eastAsia="Times New Roman" w:hAnsi="Times New Roman" w:cs="Times New Roman"/>
          <w:b/>
          <w:bCs/>
          <w:kern w:val="36"/>
          <w:sz w:val="24"/>
          <w:szCs w:val="24"/>
        </w:rPr>
        <w:t>HO</w:t>
      </w:r>
      <w:r>
        <w:rPr>
          <w:rFonts w:ascii="Times New Roman" w:eastAsia="Times New Roman" w:hAnsi="Times New Roman" w:cs="Times New Roman"/>
          <w:b/>
          <w:bCs/>
          <w:kern w:val="36"/>
          <w:sz w:val="24"/>
          <w:szCs w:val="24"/>
        </w:rPr>
        <w:t>S</w:t>
      </w:r>
      <w:r w:rsidRPr="00BD5BB8">
        <w:rPr>
          <w:rFonts w:ascii="Times New Roman" w:eastAsia="Times New Roman" w:hAnsi="Times New Roman" w:cs="Times New Roman"/>
          <w:b/>
          <w:bCs/>
          <w:kern w:val="36"/>
          <w:sz w:val="24"/>
          <w:szCs w:val="24"/>
        </w:rPr>
        <w:t>UR ROAD</w:t>
      </w:r>
    </w:p>
    <w:p w14:paraId="66B3C8C1"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D5BB8">
        <w:rPr>
          <w:rFonts w:ascii="Times New Roman" w:eastAsia="Times New Roman" w:hAnsi="Times New Roman" w:cs="Times New Roman"/>
          <w:b/>
          <w:bCs/>
          <w:kern w:val="36"/>
          <w:sz w:val="24"/>
          <w:szCs w:val="24"/>
        </w:rPr>
        <w:t>BANGALORE</w:t>
      </w:r>
    </w:p>
    <w:p w14:paraId="1A299119"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47B01EA9" w14:textId="27AB4615" w:rsidR="00BD5BB8" w:rsidRPr="00B852B7"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B852B7">
        <w:rPr>
          <w:rFonts w:ascii="Times New Roman" w:eastAsia="Times New Roman" w:hAnsi="Times New Roman" w:cs="Times New Roman"/>
          <w:b/>
          <w:bCs/>
          <w:kern w:val="36"/>
          <w:sz w:val="40"/>
          <w:szCs w:val="40"/>
        </w:rPr>
        <w:t>BSA MODEL ANSWER</w:t>
      </w:r>
      <w:r w:rsidR="00B852B7">
        <w:rPr>
          <w:rFonts w:ascii="Times New Roman" w:eastAsia="Times New Roman" w:hAnsi="Times New Roman" w:cs="Times New Roman"/>
          <w:b/>
          <w:bCs/>
          <w:kern w:val="36"/>
          <w:sz w:val="40"/>
          <w:szCs w:val="40"/>
        </w:rPr>
        <w:t>S</w:t>
      </w:r>
      <w:r w:rsidRPr="00B852B7">
        <w:rPr>
          <w:rFonts w:ascii="Times New Roman" w:eastAsia="Times New Roman" w:hAnsi="Times New Roman" w:cs="Times New Roman"/>
          <w:b/>
          <w:bCs/>
          <w:kern w:val="36"/>
          <w:sz w:val="40"/>
          <w:szCs w:val="40"/>
        </w:rPr>
        <w:t xml:space="preserve"> 2023 </w:t>
      </w:r>
    </w:p>
    <w:p w14:paraId="4A95042C"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51CDF076" w14:textId="77777777"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D5BB8">
        <w:rPr>
          <w:rFonts w:ascii="Times New Roman" w:eastAsia="Times New Roman" w:hAnsi="Times New Roman" w:cs="Times New Roman"/>
          <w:b/>
          <w:bCs/>
          <w:kern w:val="36"/>
          <w:sz w:val="24"/>
          <w:szCs w:val="24"/>
        </w:rPr>
        <w:t>PREPARED BY</w:t>
      </w:r>
    </w:p>
    <w:p w14:paraId="648ECEF5" w14:textId="07EA1F24" w:rsidR="00BD5BB8" w:rsidRP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roofErr w:type="spellStart"/>
      <w:r>
        <w:rPr>
          <w:rFonts w:ascii="Times New Roman" w:eastAsia="Times New Roman" w:hAnsi="Times New Roman" w:cs="Times New Roman"/>
          <w:b/>
          <w:bCs/>
          <w:kern w:val="36"/>
          <w:sz w:val="24"/>
          <w:szCs w:val="24"/>
        </w:rPr>
        <w:t>Mr</w:t>
      </w:r>
      <w:proofErr w:type="spellEnd"/>
      <w:r>
        <w:rPr>
          <w:rFonts w:ascii="Times New Roman" w:eastAsia="Times New Roman" w:hAnsi="Times New Roman" w:cs="Times New Roman"/>
          <w:b/>
          <w:bCs/>
          <w:kern w:val="36"/>
          <w:sz w:val="24"/>
          <w:szCs w:val="24"/>
        </w:rPr>
        <w:t xml:space="preserve"> Abdul M Rawoother </w:t>
      </w:r>
    </w:p>
    <w:p w14:paraId="113BD100" w14:textId="133D8918" w:rsid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D5BB8">
        <w:rPr>
          <w:rFonts w:ascii="Times New Roman" w:eastAsia="Times New Roman" w:hAnsi="Times New Roman" w:cs="Times New Roman"/>
          <w:b/>
          <w:bCs/>
          <w:kern w:val="36"/>
          <w:sz w:val="24"/>
          <w:szCs w:val="24"/>
        </w:rPr>
        <w:t>ASS</w:t>
      </w:r>
      <w:r w:rsidR="001F7C5A">
        <w:rPr>
          <w:rFonts w:ascii="Times New Roman" w:eastAsia="Times New Roman" w:hAnsi="Times New Roman" w:cs="Times New Roman"/>
          <w:b/>
          <w:bCs/>
          <w:kern w:val="36"/>
          <w:sz w:val="24"/>
          <w:szCs w:val="24"/>
        </w:rPr>
        <w:t xml:space="preserve">OCIATE </w:t>
      </w:r>
      <w:r w:rsidRPr="00BD5BB8">
        <w:rPr>
          <w:rFonts w:ascii="Times New Roman" w:eastAsia="Times New Roman" w:hAnsi="Times New Roman" w:cs="Times New Roman"/>
          <w:b/>
          <w:bCs/>
          <w:kern w:val="36"/>
          <w:sz w:val="24"/>
          <w:szCs w:val="24"/>
        </w:rPr>
        <w:t>. PROFESSOR</w:t>
      </w:r>
    </w:p>
    <w:p w14:paraId="3ECDAA97" w14:textId="77777777" w:rsidR="00BD5BB8" w:rsidRDefault="00BD5BB8" w:rsidP="00BD5BB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73164888"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38E975E7"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6F5CF95B" w14:textId="77777777" w:rsidR="00BD5BB8" w:rsidRDefault="00BD5BB8"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F0FCE3A" w14:textId="77777777" w:rsidR="0009319C" w:rsidRDefault="0009319C" w:rsidP="008B7999">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rPr>
      </w:pPr>
      <w:r>
        <w:rPr>
          <w:rFonts w:ascii="Times New Roman" w:eastAsia="Times New Roman" w:hAnsi="Times New Roman" w:cs="Times New Roman"/>
          <w:b/>
          <w:bCs/>
          <w:kern w:val="36"/>
          <w:sz w:val="24"/>
          <w:szCs w:val="24"/>
          <w:u w:val="single"/>
        </w:rPr>
        <w:lastRenderedPageBreak/>
        <w:t xml:space="preserve">VI Semester 3 Years LLB ./VIII Semester 5 Years BA LLB (Major Minor System BBA LLB/BCOM LLB Examination , Jan /Feb 2026 </w:t>
      </w:r>
    </w:p>
    <w:p w14:paraId="156A0C0E" w14:textId="0C6758D2" w:rsidR="00BD5BB8" w:rsidRPr="008B7999" w:rsidRDefault="008B7999" w:rsidP="008B7999">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rPr>
      </w:pPr>
      <w:r w:rsidRPr="008B7999">
        <w:rPr>
          <w:rFonts w:ascii="Times New Roman" w:eastAsia="Times New Roman" w:hAnsi="Times New Roman" w:cs="Times New Roman"/>
          <w:b/>
          <w:bCs/>
          <w:kern w:val="36"/>
          <w:sz w:val="24"/>
          <w:szCs w:val="24"/>
          <w:u w:val="single"/>
        </w:rPr>
        <w:t>BHARATIYA SAKSHIYA ADHINIYAM 2023</w:t>
      </w:r>
    </w:p>
    <w:p w14:paraId="456814E6" w14:textId="77777777" w:rsidR="00BD5BB8" w:rsidRPr="008B7999" w:rsidRDefault="00BD5BB8" w:rsidP="008B7999">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rPr>
      </w:pPr>
    </w:p>
    <w:p w14:paraId="1EC35211" w14:textId="77777777" w:rsidR="008B7999" w:rsidRDefault="008B7999" w:rsidP="001F7DB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3467C44C" w14:textId="4F1A74CA" w:rsidR="001F7DBC" w:rsidRPr="008B7999" w:rsidRDefault="008B7999" w:rsidP="001F7DB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8B7999">
        <w:rPr>
          <w:rFonts w:ascii="Times New Roman" w:eastAsia="Times New Roman" w:hAnsi="Times New Roman" w:cs="Times New Roman"/>
          <w:b/>
          <w:bCs/>
          <w:kern w:val="36"/>
          <w:sz w:val="28"/>
          <w:szCs w:val="28"/>
        </w:rPr>
        <w:t>Q1 E</w:t>
      </w:r>
      <w:r w:rsidR="00BD5BB8" w:rsidRPr="008B7999">
        <w:rPr>
          <w:rFonts w:ascii="Times New Roman" w:eastAsia="Times New Roman" w:hAnsi="Times New Roman" w:cs="Times New Roman"/>
          <w:b/>
          <w:bCs/>
          <w:kern w:val="36"/>
          <w:sz w:val="28"/>
          <w:szCs w:val="28"/>
        </w:rPr>
        <w:t>xplain fact, fact in issue &amp; relevant fact</w:t>
      </w:r>
    </w:p>
    <w:p w14:paraId="0BE2731A" w14:textId="55126975" w:rsidR="001F7DBC" w:rsidRPr="00557E5B" w:rsidRDefault="001F7DBC" w:rsidP="001F7DBC">
      <w:pPr>
        <w:spacing w:before="100" w:beforeAutospacing="1" w:after="100" w:afterAutospacing="1" w:line="240" w:lineRule="auto"/>
        <w:outlineLvl w:val="2"/>
        <w:rPr>
          <w:rFonts w:ascii="Times New Roman" w:eastAsia="Times New Roman" w:hAnsi="Times New Roman" w:cs="Times New Roman"/>
          <w:b/>
          <w:bCs/>
          <w:sz w:val="24"/>
          <w:szCs w:val="24"/>
        </w:rPr>
      </w:pPr>
    </w:p>
    <w:p w14:paraId="0966579C" w14:textId="6CAD8AC6" w:rsidR="001F7DBC" w:rsidRPr="00557E5B" w:rsidRDefault="001F7DBC" w:rsidP="001F7DBC">
      <w:pPr>
        <w:spacing w:after="0" w:line="240" w:lineRule="auto"/>
        <w:rPr>
          <w:rFonts w:ascii="Times New Roman" w:eastAsia="Times New Roman" w:hAnsi="Times New Roman" w:cs="Times New Roman"/>
          <w:sz w:val="24"/>
          <w:szCs w:val="24"/>
        </w:rPr>
      </w:pPr>
    </w:p>
    <w:p w14:paraId="363BA0C3"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1. FACT</w:t>
      </w:r>
    </w:p>
    <w:p w14:paraId="28932F4F"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2(1)(a), BSA 2023]</w:t>
      </w:r>
    </w:p>
    <w:p w14:paraId="318AB4B4"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3143306A"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Under </w:t>
      </w:r>
      <w:r w:rsidRPr="0009319C">
        <w:rPr>
          <w:rFonts w:ascii="Times New Roman" w:eastAsia="Times New Roman" w:hAnsi="Times New Roman" w:cs="Times New Roman"/>
          <w:bCs/>
          <w:sz w:val="24"/>
          <w:szCs w:val="24"/>
        </w:rPr>
        <w:t>Section 2(1)(a)</w:t>
      </w:r>
      <w:r w:rsidRPr="0009319C">
        <w:rPr>
          <w:rFonts w:ascii="Times New Roman" w:eastAsia="Times New Roman" w:hAnsi="Times New Roman" w:cs="Times New Roman"/>
          <w:sz w:val="24"/>
          <w:szCs w:val="24"/>
        </w:rPr>
        <w:t xml:space="preserve"> of the BSA, 2023, a </w:t>
      </w:r>
      <w:r w:rsidRPr="0009319C">
        <w:rPr>
          <w:rFonts w:ascii="Times New Roman" w:eastAsia="Times New Roman" w:hAnsi="Times New Roman" w:cs="Times New Roman"/>
          <w:bCs/>
          <w:sz w:val="24"/>
          <w:szCs w:val="24"/>
        </w:rPr>
        <w:t>fact</w:t>
      </w:r>
      <w:r w:rsidRPr="0009319C">
        <w:rPr>
          <w:rFonts w:ascii="Times New Roman" w:eastAsia="Times New Roman" w:hAnsi="Times New Roman" w:cs="Times New Roman"/>
          <w:sz w:val="24"/>
          <w:szCs w:val="24"/>
        </w:rPr>
        <w:t xml:space="preserve"> means:</w:t>
      </w:r>
    </w:p>
    <w:p w14:paraId="79A50FDF" w14:textId="77777777" w:rsidR="001F7DBC" w:rsidRPr="0009319C" w:rsidRDefault="001F7DBC" w:rsidP="001F7D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Anything, state of things, or relation of things capable of being perceived by the senses</w:t>
      </w:r>
      <w:r w:rsidRPr="0009319C">
        <w:rPr>
          <w:rFonts w:ascii="Times New Roman" w:eastAsia="Times New Roman" w:hAnsi="Times New Roman" w:cs="Times New Roman"/>
          <w:sz w:val="24"/>
          <w:szCs w:val="24"/>
        </w:rPr>
        <w:t>, or</w:t>
      </w:r>
    </w:p>
    <w:p w14:paraId="4C5ED526" w14:textId="77777777" w:rsidR="001F7DBC" w:rsidRPr="0009319C" w:rsidRDefault="001F7DBC" w:rsidP="001F7D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Any mental condition of which a person is conscious</w:t>
      </w:r>
    </w:p>
    <w:p w14:paraId="6D23E573"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Explanation</w:t>
      </w:r>
    </w:p>
    <w:p w14:paraId="15265408"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 fact may be:</w:t>
      </w:r>
    </w:p>
    <w:p w14:paraId="7A727611" w14:textId="77777777" w:rsidR="001F7DBC" w:rsidRPr="0009319C" w:rsidRDefault="001F7DBC" w:rsidP="001F7D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Physical fact</w:t>
      </w:r>
      <w:r w:rsidRPr="0009319C">
        <w:rPr>
          <w:rFonts w:ascii="Times New Roman" w:eastAsia="Times New Roman" w:hAnsi="Times New Roman" w:cs="Times New Roman"/>
          <w:sz w:val="24"/>
          <w:szCs w:val="24"/>
        </w:rPr>
        <w:t xml:space="preserve"> (visible or perceptible by senses), or</w:t>
      </w:r>
    </w:p>
    <w:p w14:paraId="14286F1A" w14:textId="77777777" w:rsidR="001F7DBC" w:rsidRPr="0009319C" w:rsidRDefault="001F7DBC" w:rsidP="001F7D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Psychological fact</w:t>
      </w:r>
      <w:r w:rsidRPr="0009319C">
        <w:rPr>
          <w:rFonts w:ascii="Times New Roman" w:eastAsia="Times New Roman" w:hAnsi="Times New Roman" w:cs="Times New Roman"/>
          <w:sz w:val="24"/>
          <w:szCs w:val="24"/>
        </w:rPr>
        <w:t xml:space="preserve"> (intention, knowledge, belief, good faith, etc.)</w:t>
      </w:r>
    </w:p>
    <w:p w14:paraId="6E3AF4E9"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Examples</w:t>
      </w:r>
    </w:p>
    <w:p w14:paraId="66D27EE3" w14:textId="77777777" w:rsidR="001F7DBC" w:rsidRPr="0009319C" w:rsidRDefault="001F7DBC" w:rsidP="001F7D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Presence of bloodstains on a weapon</w:t>
      </w:r>
    </w:p>
    <w:p w14:paraId="345AA834" w14:textId="77777777" w:rsidR="001F7DBC" w:rsidRPr="0009319C" w:rsidRDefault="001F7DBC" w:rsidP="001F7D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Sound of a gunshot</w:t>
      </w:r>
    </w:p>
    <w:p w14:paraId="14F38F49" w14:textId="77777777" w:rsidR="001F7DBC" w:rsidRPr="0009319C" w:rsidRDefault="001F7DBC" w:rsidP="001F7D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Intention to commit murder</w:t>
      </w:r>
    </w:p>
    <w:p w14:paraId="5ECCA66E" w14:textId="77777777" w:rsidR="001F7DBC" w:rsidRPr="0009319C" w:rsidRDefault="001F7DBC" w:rsidP="001F7D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Knowledge that a document is forged</w:t>
      </w:r>
    </w:p>
    <w:p w14:paraId="6C19ABAA"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2FDB9391" w14:textId="5860F0D6"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State of Maharashtra v. Mohd. Yakub (1980)</w:t>
      </w:r>
      <w:r w:rsidRPr="0009319C">
        <w:rPr>
          <w:rFonts w:ascii="Times New Roman" w:eastAsia="Times New Roman" w:hAnsi="Times New Roman" w:cs="Times New Roman"/>
          <w:sz w:val="24"/>
          <w:szCs w:val="24"/>
        </w:rPr>
        <w:br/>
        <w:t xml:space="preserve"> The Supreme Court held that </w:t>
      </w:r>
      <w:r w:rsidRPr="0009319C">
        <w:rPr>
          <w:rFonts w:ascii="Times New Roman" w:eastAsia="Times New Roman" w:hAnsi="Times New Roman" w:cs="Times New Roman"/>
          <w:bCs/>
          <w:sz w:val="24"/>
          <w:szCs w:val="24"/>
        </w:rPr>
        <w:t>intention and knowledge are facts</w:t>
      </w:r>
      <w:r w:rsidRPr="0009319C">
        <w:rPr>
          <w:rFonts w:ascii="Times New Roman" w:eastAsia="Times New Roman" w:hAnsi="Times New Roman" w:cs="Times New Roman"/>
          <w:sz w:val="24"/>
          <w:szCs w:val="24"/>
        </w:rPr>
        <w:t>, even though they are mental conditions.</w:t>
      </w:r>
    </w:p>
    <w:p w14:paraId="15B8F06E" w14:textId="3B48A34D" w:rsidR="001F7DBC" w:rsidRPr="0009319C" w:rsidRDefault="001F7DBC" w:rsidP="001F7DBC">
      <w:pPr>
        <w:spacing w:after="0" w:line="240" w:lineRule="auto"/>
        <w:rPr>
          <w:rFonts w:ascii="Times New Roman" w:eastAsia="Times New Roman" w:hAnsi="Times New Roman" w:cs="Times New Roman"/>
          <w:sz w:val="24"/>
          <w:szCs w:val="24"/>
        </w:rPr>
      </w:pPr>
    </w:p>
    <w:p w14:paraId="72EC5BC3"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2. FACT IN ISSUE</w:t>
      </w:r>
    </w:p>
    <w:p w14:paraId="708943B2"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2(1)(b), BSA 2023]</w:t>
      </w:r>
    </w:p>
    <w:p w14:paraId="5CF6E73E"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07121ECD"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According to </w:t>
      </w:r>
      <w:r w:rsidRPr="0009319C">
        <w:rPr>
          <w:rFonts w:ascii="Times New Roman" w:eastAsia="Times New Roman" w:hAnsi="Times New Roman" w:cs="Times New Roman"/>
          <w:bCs/>
          <w:sz w:val="24"/>
          <w:szCs w:val="24"/>
        </w:rPr>
        <w:t>Section 2(1)(b)</w:t>
      </w:r>
      <w:r w:rsidRPr="0009319C">
        <w:rPr>
          <w:rFonts w:ascii="Times New Roman" w:eastAsia="Times New Roman" w:hAnsi="Times New Roman" w:cs="Times New Roman"/>
          <w:sz w:val="24"/>
          <w:szCs w:val="24"/>
        </w:rPr>
        <w:t xml:space="preserve">, a </w:t>
      </w:r>
      <w:r w:rsidRPr="0009319C">
        <w:rPr>
          <w:rFonts w:ascii="Times New Roman" w:eastAsia="Times New Roman" w:hAnsi="Times New Roman" w:cs="Times New Roman"/>
          <w:bCs/>
          <w:sz w:val="24"/>
          <w:szCs w:val="24"/>
        </w:rPr>
        <w:t>fact in issue</w:t>
      </w:r>
      <w:r w:rsidRPr="0009319C">
        <w:rPr>
          <w:rFonts w:ascii="Times New Roman" w:eastAsia="Times New Roman" w:hAnsi="Times New Roman" w:cs="Times New Roman"/>
          <w:sz w:val="24"/>
          <w:szCs w:val="24"/>
        </w:rPr>
        <w:t xml:space="preserve"> is:</w:t>
      </w:r>
    </w:p>
    <w:p w14:paraId="5D3459D0" w14:textId="77777777" w:rsidR="001F7DBC" w:rsidRPr="0009319C" w:rsidRDefault="001F7DBC" w:rsidP="001F7DBC">
      <w:pPr>
        <w:spacing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Any fact from which the </w:t>
      </w:r>
      <w:r w:rsidRPr="0009319C">
        <w:rPr>
          <w:rFonts w:ascii="Times New Roman" w:eastAsia="Times New Roman" w:hAnsi="Times New Roman" w:cs="Times New Roman"/>
          <w:bCs/>
          <w:sz w:val="24"/>
          <w:szCs w:val="24"/>
        </w:rPr>
        <w:t>existence, non-existence, nature or extent of any right, liability or disability</w:t>
      </w:r>
      <w:r w:rsidRPr="0009319C">
        <w:rPr>
          <w:rFonts w:ascii="Times New Roman" w:eastAsia="Times New Roman" w:hAnsi="Times New Roman" w:cs="Times New Roman"/>
          <w:sz w:val="24"/>
          <w:szCs w:val="24"/>
        </w:rPr>
        <w:t xml:space="preserve"> asserted or denied in any suit or proceeding </w:t>
      </w:r>
      <w:r w:rsidRPr="0009319C">
        <w:rPr>
          <w:rFonts w:ascii="Times New Roman" w:eastAsia="Times New Roman" w:hAnsi="Times New Roman" w:cs="Times New Roman"/>
          <w:bCs/>
          <w:sz w:val="24"/>
          <w:szCs w:val="24"/>
        </w:rPr>
        <w:t>necessarily follows</w:t>
      </w:r>
      <w:r w:rsidRPr="0009319C">
        <w:rPr>
          <w:rFonts w:ascii="Times New Roman" w:eastAsia="Times New Roman" w:hAnsi="Times New Roman" w:cs="Times New Roman"/>
          <w:sz w:val="24"/>
          <w:szCs w:val="24"/>
        </w:rPr>
        <w:t>.</w:t>
      </w:r>
    </w:p>
    <w:p w14:paraId="3C667B5F"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Explanation</w:t>
      </w:r>
    </w:p>
    <w:p w14:paraId="4297BA30"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Facts in issue are the </w:t>
      </w:r>
      <w:r w:rsidRPr="0009319C">
        <w:rPr>
          <w:rFonts w:ascii="Times New Roman" w:eastAsia="Times New Roman" w:hAnsi="Times New Roman" w:cs="Times New Roman"/>
          <w:bCs/>
          <w:sz w:val="24"/>
          <w:szCs w:val="24"/>
        </w:rPr>
        <w:t>principal or material facts</w:t>
      </w:r>
      <w:r w:rsidRPr="0009319C">
        <w:rPr>
          <w:rFonts w:ascii="Times New Roman" w:eastAsia="Times New Roman" w:hAnsi="Times New Roman" w:cs="Times New Roman"/>
          <w:sz w:val="24"/>
          <w:szCs w:val="24"/>
        </w:rPr>
        <w:t xml:space="preserve"> that:</w:t>
      </w:r>
    </w:p>
    <w:p w14:paraId="51CE92A3" w14:textId="77777777" w:rsidR="001F7DBC" w:rsidRPr="0009319C" w:rsidRDefault="001F7DBC" w:rsidP="001F7D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Must be proved or disproved</w:t>
      </w:r>
    </w:p>
    <w:p w14:paraId="7CDC50D3" w14:textId="77777777" w:rsidR="001F7DBC" w:rsidRPr="0009319C" w:rsidRDefault="001F7DBC" w:rsidP="001F7D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Directly decide the outcome of the case</w:t>
      </w:r>
    </w:p>
    <w:p w14:paraId="2B15B826"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Examples</w:t>
      </w:r>
    </w:p>
    <w:p w14:paraId="7B464944"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In a murder case:</w:t>
      </w:r>
    </w:p>
    <w:p w14:paraId="5275B023" w14:textId="77777777" w:rsidR="001F7DBC" w:rsidRPr="0009319C" w:rsidRDefault="001F7DBC" w:rsidP="001F7D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Whether the accused caused the death</w:t>
      </w:r>
    </w:p>
    <w:p w14:paraId="07F30111" w14:textId="77777777" w:rsidR="001F7DBC" w:rsidRPr="0009319C" w:rsidRDefault="001F7DBC" w:rsidP="001F7D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Whether the act was done with intention to kill</w:t>
      </w:r>
    </w:p>
    <w:p w14:paraId="107C8E32" w14:textId="77777777" w:rsidR="001F7DBC" w:rsidRPr="0009319C" w:rsidRDefault="001F7DBC" w:rsidP="001F7D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Whether the act amounts to murder or culpable homicide</w:t>
      </w:r>
    </w:p>
    <w:p w14:paraId="1567BD4D"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Laws</w:t>
      </w:r>
    </w:p>
    <w:p w14:paraId="47D60219" w14:textId="2EFE42A0"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R v. Prince (1875)</w:t>
      </w:r>
      <w:r w:rsidRPr="0009319C">
        <w:rPr>
          <w:rFonts w:ascii="Times New Roman" w:eastAsia="Times New Roman" w:hAnsi="Times New Roman" w:cs="Times New Roman"/>
          <w:sz w:val="24"/>
          <w:szCs w:val="24"/>
        </w:rPr>
        <w:br/>
        <w:t xml:space="preserve"> Facts upon which the </w:t>
      </w:r>
      <w:r w:rsidRPr="0009319C">
        <w:rPr>
          <w:rFonts w:ascii="Times New Roman" w:eastAsia="Times New Roman" w:hAnsi="Times New Roman" w:cs="Times New Roman"/>
          <w:bCs/>
          <w:sz w:val="24"/>
          <w:szCs w:val="24"/>
        </w:rPr>
        <w:t>guilt or innocence of the accused depends</w:t>
      </w:r>
      <w:r w:rsidRPr="0009319C">
        <w:rPr>
          <w:rFonts w:ascii="Times New Roman" w:eastAsia="Times New Roman" w:hAnsi="Times New Roman" w:cs="Times New Roman"/>
          <w:sz w:val="24"/>
          <w:szCs w:val="24"/>
        </w:rPr>
        <w:t xml:space="preserve"> are facts in issue.</w:t>
      </w:r>
    </w:p>
    <w:p w14:paraId="781B4BBA" w14:textId="4546BC2F"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Varkey Joseph v. State of Kerala (1993)</w:t>
      </w:r>
      <w:r w:rsidRPr="0009319C">
        <w:rPr>
          <w:rFonts w:ascii="Times New Roman" w:eastAsia="Times New Roman" w:hAnsi="Times New Roman" w:cs="Times New Roman"/>
          <w:sz w:val="24"/>
          <w:szCs w:val="24"/>
        </w:rPr>
        <w:br/>
        <w:t xml:space="preserve"> Facts that directly determine the liability of the accused are </w:t>
      </w:r>
      <w:r w:rsidRPr="0009319C">
        <w:rPr>
          <w:rFonts w:ascii="Times New Roman" w:eastAsia="Times New Roman" w:hAnsi="Times New Roman" w:cs="Times New Roman"/>
          <w:bCs/>
          <w:sz w:val="24"/>
          <w:szCs w:val="24"/>
        </w:rPr>
        <w:t>facts in issue</w:t>
      </w:r>
      <w:r w:rsidRPr="0009319C">
        <w:rPr>
          <w:rFonts w:ascii="Times New Roman" w:eastAsia="Times New Roman" w:hAnsi="Times New Roman" w:cs="Times New Roman"/>
          <w:sz w:val="24"/>
          <w:szCs w:val="24"/>
        </w:rPr>
        <w:t>.</w:t>
      </w:r>
    </w:p>
    <w:p w14:paraId="4A3505D2" w14:textId="5CA4D9E9" w:rsidR="001F7DBC" w:rsidRPr="0009319C" w:rsidRDefault="001F7DBC" w:rsidP="001F7DBC">
      <w:pPr>
        <w:spacing w:after="0" w:line="240" w:lineRule="auto"/>
        <w:rPr>
          <w:rFonts w:ascii="Times New Roman" w:eastAsia="Times New Roman" w:hAnsi="Times New Roman" w:cs="Times New Roman"/>
          <w:sz w:val="24"/>
          <w:szCs w:val="24"/>
        </w:rPr>
      </w:pPr>
    </w:p>
    <w:p w14:paraId="6F2D2ED0"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3. RELEVANT FACT</w:t>
      </w:r>
    </w:p>
    <w:p w14:paraId="3369E67D"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[Sections 4 to 50, BSA 2023]</w:t>
      </w:r>
    </w:p>
    <w:p w14:paraId="00BC05E2"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483A529E"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 </w:t>
      </w:r>
      <w:r w:rsidRPr="0009319C">
        <w:rPr>
          <w:rFonts w:ascii="Times New Roman" w:eastAsia="Times New Roman" w:hAnsi="Times New Roman" w:cs="Times New Roman"/>
          <w:bCs/>
          <w:sz w:val="24"/>
          <w:szCs w:val="24"/>
        </w:rPr>
        <w:t>relevant fact</w:t>
      </w:r>
      <w:r w:rsidRPr="0009319C">
        <w:rPr>
          <w:rFonts w:ascii="Times New Roman" w:eastAsia="Times New Roman" w:hAnsi="Times New Roman" w:cs="Times New Roman"/>
          <w:sz w:val="24"/>
          <w:szCs w:val="24"/>
        </w:rPr>
        <w:t xml:space="preserve"> is a fact which is </w:t>
      </w:r>
      <w:r w:rsidRPr="0009319C">
        <w:rPr>
          <w:rFonts w:ascii="Times New Roman" w:eastAsia="Times New Roman" w:hAnsi="Times New Roman" w:cs="Times New Roman"/>
          <w:bCs/>
          <w:sz w:val="24"/>
          <w:szCs w:val="24"/>
        </w:rPr>
        <w:t>connected with a fact in issue</w:t>
      </w:r>
      <w:r w:rsidRPr="0009319C">
        <w:rPr>
          <w:rFonts w:ascii="Times New Roman" w:eastAsia="Times New Roman" w:hAnsi="Times New Roman" w:cs="Times New Roman"/>
          <w:sz w:val="24"/>
          <w:szCs w:val="24"/>
        </w:rPr>
        <w:t xml:space="preserve"> in such a way that it </w:t>
      </w:r>
      <w:r w:rsidRPr="0009319C">
        <w:rPr>
          <w:rFonts w:ascii="Times New Roman" w:eastAsia="Times New Roman" w:hAnsi="Times New Roman" w:cs="Times New Roman"/>
          <w:bCs/>
          <w:sz w:val="24"/>
          <w:szCs w:val="24"/>
        </w:rPr>
        <w:t>helps in proving or disproving</w:t>
      </w:r>
      <w:r w:rsidRPr="0009319C">
        <w:rPr>
          <w:rFonts w:ascii="Times New Roman" w:eastAsia="Times New Roman" w:hAnsi="Times New Roman" w:cs="Times New Roman"/>
          <w:sz w:val="24"/>
          <w:szCs w:val="24"/>
        </w:rPr>
        <w:t xml:space="preserve"> the fact in issue.</w:t>
      </w:r>
    </w:p>
    <w:p w14:paraId="507F1EB0" w14:textId="77777777" w:rsidR="008B7999" w:rsidRPr="0009319C" w:rsidRDefault="008B7999" w:rsidP="001F7DBC">
      <w:pPr>
        <w:spacing w:before="100" w:beforeAutospacing="1" w:after="100" w:afterAutospacing="1" w:line="240" w:lineRule="auto"/>
        <w:rPr>
          <w:rFonts w:ascii="Times New Roman" w:eastAsia="Times New Roman" w:hAnsi="Times New Roman" w:cs="Times New Roman"/>
          <w:sz w:val="24"/>
          <w:szCs w:val="24"/>
        </w:rPr>
      </w:pPr>
    </w:p>
    <w:p w14:paraId="008054FD"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Explanation</w:t>
      </w:r>
    </w:p>
    <w:p w14:paraId="564927D4"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Relevant facts:</w:t>
      </w:r>
    </w:p>
    <w:p w14:paraId="4F89D984" w14:textId="77777777" w:rsidR="001F7DBC" w:rsidRPr="0009319C" w:rsidRDefault="001F7DBC" w:rsidP="001F7D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Are </w:t>
      </w:r>
      <w:r w:rsidRPr="0009319C">
        <w:rPr>
          <w:rFonts w:ascii="Times New Roman" w:eastAsia="Times New Roman" w:hAnsi="Times New Roman" w:cs="Times New Roman"/>
          <w:bCs/>
          <w:sz w:val="24"/>
          <w:szCs w:val="24"/>
        </w:rPr>
        <w:t>not the main issue</w:t>
      </w:r>
    </w:p>
    <w:p w14:paraId="766A78AA" w14:textId="77777777" w:rsidR="001F7DBC" w:rsidRPr="0009319C" w:rsidRDefault="001F7DBC" w:rsidP="001F7D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Help the court draw logical inferences</w:t>
      </w:r>
    </w:p>
    <w:p w14:paraId="6DA3F82F" w14:textId="77777777" w:rsidR="001F7DBC" w:rsidRPr="0009319C" w:rsidRDefault="001F7DBC" w:rsidP="001F7D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Include motive, preparation, conduct, admissions, confessions, etc.</w:t>
      </w:r>
    </w:p>
    <w:p w14:paraId="4675089A"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Examples</w:t>
      </w:r>
    </w:p>
    <w:p w14:paraId="12D7DA95" w14:textId="77777777" w:rsidR="001F7DBC" w:rsidRPr="0009319C" w:rsidRDefault="001F7DBC" w:rsidP="001F7D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Motive of the accused</w:t>
      </w:r>
    </w:p>
    <w:p w14:paraId="7DE94969" w14:textId="77777777" w:rsidR="001F7DBC" w:rsidRPr="0009319C" w:rsidRDefault="001F7DBC" w:rsidP="001F7D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Recovery of weapon</w:t>
      </w:r>
    </w:p>
    <w:p w14:paraId="79B245B1" w14:textId="77777777" w:rsidR="001F7DBC" w:rsidRPr="0009319C" w:rsidRDefault="001F7DBC" w:rsidP="001F7D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Last seen together</w:t>
      </w:r>
    </w:p>
    <w:p w14:paraId="47287D94" w14:textId="77777777" w:rsidR="001F7DBC" w:rsidRPr="0009319C" w:rsidRDefault="001F7DBC" w:rsidP="001F7D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Conduct of accused after the offence</w:t>
      </w:r>
    </w:p>
    <w:p w14:paraId="77666E5B"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Laws</w:t>
      </w:r>
    </w:p>
    <w:p w14:paraId="3C2263E9" w14:textId="77777777" w:rsidR="00BD5BB8"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R v. Richardson (1758)</w:t>
      </w:r>
      <w:r w:rsidRPr="0009319C">
        <w:rPr>
          <w:rFonts w:ascii="Times New Roman" w:eastAsia="Times New Roman" w:hAnsi="Times New Roman" w:cs="Times New Roman"/>
          <w:sz w:val="24"/>
          <w:szCs w:val="24"/>
        </w:rPr>
        <w:br/>
        <w:t xml:space="preserve">A fact is relevant if it </w:t>
      </w:r>
      <w:r w:rsidRPr="0009319C">
        <w:rPr>
          <w:rFonts w:ascii="Times New Roman" w:eastAsia="Times New Roman" w:hAnsi="Times New Roman" w:cs="Times New Roman"/>
          <w:bCs/>
          <w:sz w:val="24"/>
          <w:szCs w:val="24"/>
        </w:rPr>
        <w:t>logically affects the probability</w:t>
      </w:r>
      <w:r w:rsidRPr="0009319C">
        <w:rPr>
          <w:rFonts w:ascii="Times New Roman" w:eastAsia="Times New Roman" w:hAnsi="Times New Roman" w:cs="Times New Roman"/>
          <w:sz w:val="24"/>
          <w:szCs w:val="24"/>
        </w:rPr>
        <w:t xml:space="preserve"> of a fact in issue.</w:t>
      </w:r>
    </w:p>
    <w:p w14:paraId="5176C5DA" w14:textId="77777777" w:rsidR="00BD5BB8"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State of U.P. v. Raj Narain (1975)</w:t>
      </w:r>
    </w:p>
    <w:p w14:paraId="54C9FCDA" w14:textId="5491168F"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A fact is relevant if it assists the court in reaching a conclusion regarding facts in issue.</w:t>
      </w:r>
    </w:p>
    <w:p w14:paraId="63F6208B" w14:textId="7AA7642C"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 xml:space="preserve">Sharad </w:t>
      </w:r>
      <w:proofErr w:type="spellStart"/>
      <w:r w:rsidRPr="0009319C">
        <w:rPr>
          <w:rFonts w:ascii="Times New Roman" w:eastAsia="Times New Roman" w:hAnsi="Times New Roman" w:cs="Times New Roman"/>
          <w:bCs/>
          <w:sz w:val="24"/>
          <w:szCs w:val="24"/>
        </w:rPr>
        <w:t>Birdhichand</w:t>
      </w:r>
      <w:proofErr w:type="spellEnd"/>
      <w:r w:rsidRPr="0009319C">
        <w:rPr>
          <w:rFonts w:ascii="Times New Roman" w:eastAsia="Times New Roman" w:hAnsi="Times New Roman" w:cs="Times New Roman"/>
          <w:bCs/>
          <w:sz w:val="24"/>
          <w:szCs w:val="24"/>
        </w:rPr>
        <w:t xml:space="preserve"> Sarda v. State of Maharashtra (1984)</w:t>
      </w:r>
      <w:r w:rsidRPr="0009319C">
        <w:rPr>
          <w:rFonts w:ascii="Times New Roman" w:eastAsia="Times New Roman" w:hAnsi="Times New Roman" w:cs="Times New Roman"/>
          <w:sz w:val="24"/>
          <w:szCs w:val="24"/>
        </w:rPr>
        <w:br/>
        <w:t xml:space="preserve"> Circumstantial evidence such as motive and conduct are </w:t>
      </w:r>
      <w:r w:rsidRPr="0009319C">
        <w:rPr>
          <w:rFonts w:ascii="Times New Roman" w:eastAsia="Times New Roman" w:hAnsi="Times New Roman" w:cs="Times New Roman"/>
          <w:bCs/>
          <w:sz w:val="24"/>
          <w:szCs w:val="24"/>
        </w:rPr>
        <w:t>relevant facts</w:t>
      </w:r>
      <w:r w:rsidRPr="0009319C">
        <w:rPr>
          <w:rFonts w:ascii="Times New Roman" w:eastAsia="Times New Roman" w:hAnsi="Times New Roman" w:cs="Times New Roman"/>
          <w:sz w:val="24"/>
          <w:szCs w:val="24"/>
        </w:rPr>
        <w:t xml:space="preserve"> supporting facts in issue.</w:t>
      </w:r>
    </w:p>
    <w:p w14:paraId="5A47E864" w14:textId="37C92CE4" w:rsidR="001F7DBC" w:rsidRPr="009B1D93" w:rsidRDefault="008B7999" w:rsidP="001F7DBC">
      <w:pPr>
        <w:spacing w:before="100" w:beforeAutospacing="1" w:after="100" w:afterAutospacing="1" w:line="240" w:lineRule="auto"/>
        <w:rPr>
          <w:rFonts w:ascii="Times New Roman" w:eastAsia="Times New Roman" w:hAnsi="Times New Roman" w:cs="Times New Roman"/>
          <w:b/>
          <w:sz w:val="28"/>
          <w:szCs w:val="28"/>
        </w:rPr>
      </w:pPr>
      <w:r w:rsidRPr="009B1D93">
        <w:rPr>
          <w:rFonts w:ascii="Times New Roman" w:eastAsia="Times New Roman" w:hAnsi="Times New Roman" w:cs="Times New Roman"/>
          <w:b/>
          <w:sz w:val="28"/>
          <w:szCs w:val="28"/>
        </w:rPr>
        <w:t xml:space="preserve">01 </w:t>
      </w:r>
      <w:r w:rsidR="00BD5BB8" w:rsidRPr="009B1D93">
        <w:rPr>
          <w:rFonts w:ascii="Times New Roman" w:eastAsia="Times New Roman" w:hAnsi="Times New Roman" w:cs="Times New Roman"/>
          <w:b/>
          <w:sz w:val="28"/>
          <w:szCs w:val="28"/>
        </w:rPr>
        <w:t xml:space="preserve">Define admission and state the persons whose admission are relevant </w:t>
      </w:r>
    </w:p>
    <w:p w14:paraId="1477F399" w14:textId="77777777" w:rsidR="001F7DBC" w:rsidRPr="0009319C" w:rsidRDefault="001F7DBC" w:rsidP="001F7DBC">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9319C">
        <w:rPr>
          <w:rFonts w:ascii="Times New Roman" w:eastAsia="Times New Roman" w:hAnsi="Times New Roman" w:cs="Times New Roman"/>
          <w:bCs/>
          <w:kern w:val="36"/>
          <w:sz w:val="24"/>
          <w:szCs w:val="24"/>
        </w:rPr>
        <w:t>ADMISSION</w:t>
      </w:r>
    </w:p>
    <w:p w14:paraId="58C8FCBD"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(Under Bharatiya Sakshya Adhiniyam, 2023)</w:t>
      </w:r>
    </w:p>
    <w:p w14:paraId="3194B56E" w14:textId="43A220E5" w:rsidR="001F7DBC" w:rsidRPr="0009319C" w:rsidRDefault="001F7DBC" w:rsidP="001F7DBC">
      <w:pPr>
        <w:spacing w:after="0" w:line="240" w:lineRule="auto"/>
        <w:rPr>
          <w:rFonts w:ascii="Times New Roman" w:eastAsia="Times New Roman" w:hAnsi="Times New Roman" w:cs="Times New Roman"/>
          <w:sz w:val="24"/>
          <w:szCs w:val="24"/>
        </w:rPr>
      </w:pPr>
    </w:p>
    <w:p w14:paraId="3100FD7A"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1. DEFINITION OF ADMISSION</w:t>
      </w:r>
    </w:p>
    <w:p w14:paraId="0E08F3DC"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15, BSA 2023</w:t>
      </w:r>
    </w:p>
    <w:p w14:paraId="087FFDCA"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Definition</w:t>
      </w:r>
    </w:p>
    <w:p w14:paraId="3137F112"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An </w:t>
      </w:r>
      <w:r w:rsidRPr="0009319C">
        <w:rPr>
          <w:rFonts w:ascii="Times New Roman" w:eastAsia="Times New Roman" w:hAnsi="Times New Roman" w:cs="Times New Roman"/>
          <w:bCs/>
          <w:sz w:val="24"/>
          <w:szCs w:val="24"/>
        </w:rPr>
        <w:t>admission</w:t>
      </w:r>
      <w:r w:rsidRPr="0009319C">
        <w:rPr>
          <w:rFonts w:ascii="Times New Roman" w:eastAsia="Times New Roman" w:hAnsi="Times New Roman" w:cs="Times New Roman"/>
          <w:sz w:val="24"/>
          <w:szCs w:val="24"/>
        </w:rPr>
        <w:t xml:space="preserve"> is a </w:t>
      </w:r>
      <w:r w:rsidRPr="0009319C">
        <w:rPr>
          <w:rFonts w:ascii="Times New Roman" w:eastAsia="Times New Roman" w:hAnsi="Times New Roman" w:cs="Times New Roman"/>
          <w:bCs/>
          <w:sz w:val="24"/>
          <w:szCs w:val="24"/>
        </w:rPr>
        <w:t>statement, oral or documentary or electronic</w:t>
      </w:r>
      <w:r w:rsidRPr="0009319C">
        <w:rPr>
          <w:rFonts w:ascii="Times New Roman" w:eastAsia="Times New Roman" w:hAnsi="Times New Roman" w:cs="Times New Roman"/>
          <w:sz w:val="24"/>
          <w:szCs w:val="24"/>
        </w:rPr>
        <w:t xml:space="preserve">, which suggests any </w:t>
      </w:r>
      <w:r w:rsidRPr="0009319C">
        <w:rPr>
          <w:rFonts w:ascii="Times New Roman" w:eastAsia="Times New Roman" w:hAnsi="Times New Roman" w:cs="Times New Roman"/>
          <w:bCs/>
          <w:sz w:val="24"/>
          <w:szCs w:val="24"/>
        </w:rPr>
        <w:t>inference as to any fact in issue or relevant fact</w:t>
      </w:r>
      <w:r w:rsidRPr="0009319C">
        <w:rPr>
          <w:rFonts w:ascii="Times New Roman" w:eastAsia="Times New Roman" w:hAnsi="Times New Roman" w:cs="Times New Roman"/>
          <w:sz w:val="24"/>
          <w:szCs w:val="24"/>
        </w:rPr>
        <w:t>, and which is made by any of the persons and under the circumstances mentioned in the Act.</w:t>
      </w:r>
    </w:p>
    <w:p w14:paraId="4A280C57"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lastRenderedPageBreak/>
        <w:t>Explanation</w:t>
      </w:r>
    </w:p>
    <w:p w14:paraId="7D6E4669" w14:textId="77777777" w:rsidR="001F7DBC" w:rsidRPr="0009319C" w:rsidRDefault="001F7DBC" w:rsidP="00C86FD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Admission is a </w:t>
      </w:r>
      <w:r w:rsidRPr="0009319C">
        <w:rPr>
          <w:rFonts w:ascii="Times New Roman" w:eastAsia="Times New Roman" w:hAnsi="Times New Roman" w:cs="Times New Roman"/>
          <w:bCs/>
          <w:sz w:val="24"/>
          <w:szCs w:val="24"/>
        </w:rPr>
        <w:t>voluntary statement</w:t>
      </w:r>
    </w:p>
    <w:p w14:paraId="0A901E10" w14:textId="77777777" w:rsidR="001F7DBC" w:rsidRPr="0009319C" w:rsidRDefault="001F7DBC" w:rsidP="00C86FD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It may be </w:t>
      </w:r>
      <w:r w:rsidRPr="0009319C">
        <w:rPr>
          <w:rFonts w:ascii="Times New Roman" w:eastAsia="Times New Roman" w:hAnsi="Times New Roman" w:cs="Times New Roman"/>
          <w:bCs/>
          <w:sz w:val="24"/>
          <w:szCs w:val="24"/>
        </w:rPr>
        <w:t>express or implied</w:t>
      </w:r>
    </w:p>
    <w:p w14:paraId="55DDFF4A" w14:textId="77777777" w:rsidR="001F7DBC" w:rsidRPr="0009319C" w:rsidRDefault="001F7DBC" w:rsidP="00C86FD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It is </w:t>
      </w:r>
      <w:r w:rsidRPr="0009319C">
        <w:rPr>
          <w:rFonts w:ascii="Times New Roman" w:eastAsia="Times New Roman" w:hAnsi="Times New Roman" w:cs="Times New Roman"/>
          <w:bCs/>
          <w:sz w:val="24"/>
          <w:szCs w:val="24"/>
        </w:rPr>
        <w:t>not conclusive proof</w:t>
      </w:r>
      <w:r w:rsidRPr="0009319C">
        <w:rPr>
          <w:rFonts w:ascii="Times New Roman" w:eastAsia="Times New Roman" w:hAnsi="Times New Roman" w:cs="Times New Roman"/>
          <w:sz w:val="24"/>
          <w:szCs w:val="24"/>
        </w:rPr>
        <w:t>, but it is strong evidence against the maker</w:t>
      </w:r>
    </w:p>
    <w:p w14:paraId="40978B8E"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10D19FFB" w14:textId="23A38ABD"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 xml:space="preserve">Narayan </w:t>
      </w:r>
      <w:proofErr w:type="spellStart"/>
      <w:r w:rsidRPr="0009319C">
        <w:rPr>
          <w:rFonts w:ascii="Times New Roman" w:eastAsia="Times New Roman" w:hAnsi="Times New Roman" w:cs="Times New Roman"/>
          <w:bCs/>
          <w:sz w:val="24"/>
          <w:szCs w:val="24"/>
        </w:rPr>
        <w:t>Bhagwantrao</w:t>
      </w:r>
      <w:proofErr w:type="spellEnd"/>
      <w:r w:rsidRPr="0009319C">
        <w:rPr>
          <w:rFonts w:ascii="Times New Roman" w:eastAsia="Times New Roman" w:hAnsi="Times New Roman" w:cs="Times New Roman"/>
          <w:bCs/>
          <w:sz w:val="24"/>
          <w:szCs w:val="24"/>
        </w:rPr>
        <w:t xml:space="preserve"> Gosavi v. Gopal Vinayak Gosavi (1960)</w:t>
      </w:r>
      <w:r w:rsidRPr="0009319C">
        <w:rPr>
          <w:rFonts w:ascii="Times New Roman" w:eastAsia="Times New Roman" w:hAnsi="Times New Roman" w:cs="Times New Roman"/>
          <w:sz w:val="24"/>
          <w:szCs w:val="24"/>
        </w:rPr>
        <w:br/>
        <w:t xml:space="preserve">The Supreme Court held that </w:t>
      </w:r>
      <w:r w:rsidRPr="0009319C">
        <w:rPr>
          <w:rFonts w:ascii="Times New Roman" w:eastAsia="Times New Roman" w:hAnsi="Times New Roman" w:cs="Times New Roman"/>
          <w:bCs/>
          <w:sz w:val="24"/>
          <w:szCs w:val="24"/>
        </w:rPr>
        <w:t>admissions are substantive evidence</w:t>
      </w:r>
      <w:r w:rsidRPr="0009319C">
        <w:rPr>
          <w:rFonts w:ascii="Times New Roman" w:eastAsia="Times New Roman" w:hAnsi="Times New Roman" w:cs="Times New Roman"/>
          <w:sz w:val="24"/>
          <w:szCs w:val="24"/>
        </w:rPr>
        <w:t xml:space="preserve"> and can be relied upon unless satisfactorily explained.</w:t>
      </w:r>
    </w:p>
    <w:p w14:paraId="54F3080B" w14:textId="5A7914A1" w:rsidR="001F7DBC" w:rsidRPr="0009319C" w:rsidRDefault="001F7DBC" w:rsidP="001F7DBC">
      <w:pPr>
        <w:spacing w:after="0" w:line="240" w:lineRule="auto"/>
        <w:rPr>
          <w:rFonts w:ascii="Times New Roman" w:eastAsia="Times New Roman" w:hAnsi="Times New Roman" w:cs="Times New Roman"/>
          <w:sz w:val="24"/>
          <w:szCs w:val="24"/>
        </w:rPr>
      </w:pPr>
    </w:p>
    <w:p w14:paraId="0A88801E"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2. PERSONS WHOSE ADMISSIONS ARE RELEVANT</w:t>
      </w:r>
    </w:p>
    <w:p w14:paraId="31A7A483"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(Sections 16 to 18, BSA 2023)</w:t>
      </w:r>
    </w:p>
    <w:p w14:paraId="075F167A" w14:textId="3DD4B7B3" w:rsidR="001F7DBC" w:rsidRPr="0009319C" w:rsidRDefault="001F7DBC" w:rsidP="001F7DBC">
      <w:pPr>
        <w:spacing w:after="0" w:line="240" w:lineRule="auto"/>
        <w:rPr>
          <w:rFonts w:ascii="Times New Roman" w:eastAsia="Times New Roman" w:hAnsi="Times New Roman" w:cs="Times New Roman"/>
          <w:sz w:val="24"/>
          <w:szCs w:val="24"/>
        </w:rPr>
      </w:pPr>
    </w:p>
    <w:p w14:paraId="65EDF479"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(A) Admission by a Party to the Proceeding</w:t>
      </w:r>
    </w:p>
    <w:p w14:paraId="74C8C1F6"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16, BSA 2023</w:t>
      </w:r>
    </w:p>
    <w:p w14:paraId="54C5EBCF"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Rule</w:t>
      </w:r>
    </w:p>
    <w:p w14:paraId="47F43E56"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Admissions made by:</w:t>
      </w:r>
    </w:p>
    <w:p w14:paraId="000856CB" w14:textId="77777777" w:rsidR="001F7DBC" w:rsidRPr="0009319C" w:rsidRDefault="001F7DBC" w:rsidP="00C86F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 </w:t>
      </w:r>
      <w:r w:rsidRPr="0009319C">
        <w:rPr>
          <w:rFonts w:ascii="Times New Roman" w:eastAsia="Times New Roman" w:hAnsi="Times New Roman" w:cs="Times New Roman"/>
          <w:bCs/>
          <w:sz w:val="24"/>
          <w:szCs w:val="24"/>
        </w:rPr>
        <w:t>party to the proceeding</w:t>
      </w:r>
      <w:r w:rsidRPr="0009319C">
        <w:rPr>
          <w:rFonts w:ascii="Times New Roman" w:eastAsia="Times New Roman" w:hAnsi="Times New Roman" w:cs="Times New Roman"/>
          <w:sz w:val="24"/>
          <w:szCs w:val="24"/>
        </w:rPr>
        <w:t>, or</w:t>
      </w:r>
    </w:p>
    <w:p w14:paraId="5AF64C49" w14:textId="77777777" w:rsidR="001F7DBC" w:rsidRPr="0009319C" w:rsidRDefault="001F7DBC" w:rsidP="00C86F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His </w:t>
      </w:r>
      <w:r w:rsidRPr="0009319C">
        <w:rPr>
          <w:rFonts w:ascii="Times New Roman" w:eastAsia="Times New Roman" w:hAnsi="Times New Roman" w:cs="Times New Roman"/>
          <w:bCs/>
          <w:sz w:val="24"/>
          <w:szCs w:val="24"/>
        </w:rPr>
        <w:t xml:space="preserve">agent </w:t>
      </w:r>
      <w:proofErr w:type="spellStart"/>
      <w:r w:rsidRPr="0009319C">
        <w:rPr>
          <w:rFonts w:ascii="Times New Roman" w:eastAsia="Times New Roman" w:hAnsi="Times New Roman" w:cs="Times New Roman"/>
          <w:bCs/>
          <w:sz w:val="24"/>
          <w:szCs w:val="24"/>
        </w:rPr>
        <w:t>authorised</w:t>
      </w:r>
      <w:proofErr w:type="spellEnd"/>
      <w:r w:rsidRPr="0009319C">
        <w:rPr>
          <w:rFonts w:ascii="Times New Roman" w:eastAsia="Times New Roman" w:hAnsi="Times New Roman" w:cs="Times New Roman"/>
          <w:sz w:val="24"/>
          <w:szCs w:val="24"/>
        </w:rPr>
        <w:t xml:space="preserve"> in that behalf</w:t>
      </w:r>
    </w:p>
    <w:p w14:paraId="35D9829C"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are relevant.</w:t>
      </w:r>
    </w:p>
    <w:p w14:paraId="747465F9"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3078F05A" w14:textId="41DB2DB6"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Avadh Kishore Das v. Ram Gopal (1979)</w:t>
      </w:r>
      <w:r w:rsidRPr="0009319C">
        <w:rPr>
          <w:rFonts w:ascii="Times New Roman" w:eastAsia="Times New Roman" w:hAnsi="Times New Roman" w:cs="Times New Roman"/>
          <w:sz w:val="24"/>
          <w:szCs w:val="24"/>
        </w:rPr>
        <w:br/>
        <w:t xml:space="preserve"> Admissions by a party are the </w:t>
      </w:r>
      <w:r w:rsidRPr="0009319C">
        <w:rPr>
          <w:rFonts w:ascii="Times New Roman" w:eastAsia="Times New Roman" w:hAnsi="Times New Roman" w:cs="Times New Roman"/>
          <w:bCs/>
          <w:sz w:val="24"/>
          <w:szCs w:val="24"/>
        </w:rPr>
        <w:t>best evidence against him</w:t>
      </w:r>
      <w:r w:rsidRPr="0009319C">
        <w:rPr>
          <w:rFonts w:ascii="Times New Roman" w:eastAsia="Times New Roman" w:hAnsi="Times New Roman" w:cs="Times New Roman"/>
          <w:sz w:val="24"/>
          <w:szCs w:val="24"/>
        </w:rPr>
        <w:t>, though not conclusive.</w:t>
      </w:r>
    </w:p>
    <w:p w14:paraId="2AA97FF1" w14:textId="249824F2" w:rsidR="001F7DBC" w:rsidRPr="0009319C" w:rsidRDefault="001F7DBC" w:rsidP="001F7DBC">
      <w:pPr>
        <w:spacing w:after="0" w:line="240" w:lineRule="auto"/>
        <w:rPr>
          <w:rFonts w:ascii="Times New Roman" w:eastAsia="Times New Roman" w:hAnsi="Times New Roman" w:cs="Times New Roman"/>
          <w:sz w:val="24"/>
          <w:szCs w:val="24"/>
        </w:rPr>
      </w:pPr>
    </w:p>
    <w:p w14:paraId="439E12D2"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(B) Admission by Persons Having Interest in Subject Matter</w:t>
      </w:r>
    </w:p>
    <w:p w14:paraId="2244ED10"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17, BSA 2023</w:t>
      </w:r>
    </w:p>
    <w:p w14:paraId="4947526F"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Rule</w:t>
      </w:r>
    </w:p>
    <w:p w14:paraId="50323B13"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lastRenderedPageBreak/>
        <w:t>Admissions are relevant if made by:</w:t>
      </w:r>
    </w:p>
    <w:p w14:paraId="32111E12" w14:textId="77777777" w:rsidR="001F7DBC" w:rsidRPr="0009319C" w:rsidRDefault="001F7DBC" w:rsidP="00C86FD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Persons having </w:t>
      </w:r>
      <w:r w:rsidRPr="0009319C">
        <w:rPr>
          <w:rFonts w:ascii="Times New Roman" w:eastAsia="Times New Roman" w:hAnsi="Times New Roman" w:cs="Times New Roman"/>
          <w:bCs/>
          <w:sz w:val="24"/>
          <w:szCs w:val="24"/>
        </w:rPr>
        <w:t>proprietary or pecuniary interest</w:t>
      </w:r>
      <w:r w:rsidRPr="0009319C">
        <w:rPr>
          <w:rFonts w:ascii="Times New Roman" w:eastAsia="Times New Roman" w:hAnsi="Times New Roman" w:cs="Times New Roman"/>
          <w:sz w:val="24"/>
          <w:szCs w:val="24"/>
        </w:rPr>
        <w:t xml:space="preserve"> in the subject matter,</w:t>
      </w:r>
    </w:p>
    <w:p w14:paraId="55BB6E08" w14:textId="77777777" w:rsidR="001F7DBC" w:rsidRPr="0009319C" w:rsidRDefault="001F7DBC" w:rsidP="00C86FD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Provided such statements are made </w:t>
      </w:r>
      <w:r w:rsidRPr="0009319C">
        <w:rPr>
          <w:rFonts w:ascii="Times New Roman" w:eastAsia="Times New Roman" w:hAnsi="Times New Roman" w:cs="Times New Roman"/>
          <w:bCs/>
          <w:sz w:val="24"/>
          <w:szCs w:val="24"/>
        </w:rPr>
        <w:t>during the continuance of such interest</w:t>
      </w:r>
      <w:r w:rsidRPr="0009319C">
        <w:rPr>
          <w:rFonts w:ascii="Times New Roman" w:eastAsia="Times New Roman" w:hAnsi="Times New Roman" w:cs="Times New Roman"/>
          <w:sz w:val="24"/>
          <w:szCs w:val="24"/>
        </w:rPr>
        <w:t>.</w:t>
      </w:r>
    </w:p>
    <w:p w14:paraId="12790C6A"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48DDFA60" w14:textId="5B3EC80A"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Basant Singh v. Janki Singh (1967)</w:t>
      </w:r>
      <w:r w:rsidRPr="0009319C">
        <w:rPr>
          <w:rFonts w:ascii="Times New Roman" w:eastAsia="Times New Roman" w:hAnsi="Times New Roman" w:cs="Times New Roman"/>
          <w:sz w:val="24"/>
          <w:szCs w:val="24"/>
        </w:rPr>
        <w:br/>
        <w:t xml:space="preserve"> Admissions by persons having interest are admissible if the interest existed at the time of making the statement.</w:t>
      </w:r>
    </w:p>
    <w:p w14:paraId="06DB13BD" w14:textId="7BCE265C" w:rsidR="001F7DBC" w:rsidRPr="0009319C" w:rsidRDefault="001F7DBC" w:rsidP="001F7DBC">
      <w:pPr>
        <w:spacing w:after="0" w:line="240" w:lineRule="auto"/>
        <w:rPr>
          <w:rFonts w:ascii="Times New Roman" w:eastAsia="Times New Roman" w:hAnsi="Times New Roman" w:cs="Times New Roman"/>
          <w:sz w:val="24"/>
          <w:szCs w:val="24"/>
        </w:rPr>
      </w:pPr>
    </w:p>
    <w:p w14:paraId="1D90EB7D"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 Admission by Persons from Whom Parties Derive Interest</w:t>
      </w:r>
    </w:p>
    <w:p w14:paraId="5BA6EC3B"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18(1), BSA 2023</w:t>
      </w:r>
    </w:p>
    <w:p w14:paraId="2DC17AC3"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Rule</w:t>
      </w:r>
    </w:p>
    <w:p w14:paraId="728F50D2"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Admissions made by:</w:t>
      </w:r>
    </w:p>
    <w:p w14:paraId="7F1C7B27" w14:textId="77777777" w:rsidR="001F7DBC" w:rsidRPr="0009319C" w:rsidRDefault="001F7DBC" w:rsidP="00C86FD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Persons from whom the parties derive their </w:t>
      </w:r>
      <w:r w:rsidRPr="0009319C">
        <w:rPr>
          <w:rFonts w:ascii="Times New Roman" w:eastAsia="Times New Roman" w:hAnsi="Times New Roman" w:cs="Times New Roman"/>
          <w:bCs/>
          <w:sz w:val="24"/>
          <w:szCs w:val="24"/>
        </w:rPr>
        <w:t>title or interest</w:t>
      </w:r>
      <w:r w:rsidRPr="0009319C">
        <w:rPr>
          <w:rFonts w:ascii="Times New Roman" w:eastAsia="Times New Roman" w:hAnsi="Times New Roman" w:cs="Times New Roman"/>
          <w:sz w:val="24"/>
          <w:szCs w:val="24"/>
        </w:rPr>
        <w:br/>
        <w:t>are relevant.</w:t>
      </w:r>
    </w:p>
    <w:p w14:paraId="02AD728B"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530FFD36" w14:textId="48C02DA3"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Thiru John v. Returning Officer (1977)</w:t>
      </w:r>
      <w:r w:rsidRPr="0009319C">
        <w:rPr>
          <w:rFonts w:ascii="Times New Roman" w:eastAsia="Times New Roman" w:hAnsi="Times New Roman" w:cs="Times New Roman"/>
          <w:sz w:val="24"/>
          <w:szCs w:val="24"/>
        </w:rPr>
        <w:br/>
        <w:t xml:space="preserve"> Admissions by predecessors-in-interest bind successors.</w:t>
      </w:r>
    </w:p>
    <w:p w14:paraId="2771DBBC" w14:textId="2EA29E72" w:rsidR="001F7DBC" w:rsidRPr="0009319C" w:rsidRDefault="001F7DBC" w:rsidP="001F7DBC">
      <w:pPr>
        <w:spacing w:after="0" w:line="240" w:lineRule="auto"/>
        <w:rPr>
          <w:rFonts w:ascii="Times New Roman" w:eastAsia="Times New Roman" w:hAnsi="Times New Roman" w:cs="Times New Roman"/>
          <w:sz w:val="24"/>
          <w:szCs w:val="24"/>
        </w:rPr>
      </w:pPr>
    </w:p>
    <w:p w14:paraId="560780FB"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(D) Admission by Persons Whose Position Must Be Proved Against a Party</w:t>
      </w:r>
    </w:p>
    <w:p w14:paraId="78EBF42C"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18(2), BSA 2023</w:t>
      </w:r>
    </w:p>
    <w:p w14:paraId="0F0337C5"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Rule</w:t>
      </w:r>
    </w:p>
    <w:p w14:paraId="097F36BE"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Admissions by persons whose:</w:t>
      </w:r>
    </w:p>
    <w:p w14:paraId="7063D702" w14:textId="77777777" w:rsidR="001F7DBC" w:rsidRPr="0009319C" w:rsidRDefault="001F7DBC" w:rsidP="00C86FD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Position, liability, or character</w:t>
      </w:r>
      <w:r w:rsidRPr="0009319C">
        <w:rPr>
          <w:rFonts w:ascii="Times New Roman" w:eastAsia="Times New Roman" w:hAnsi="Times New Roman" w:cs="Times New Roman"/>
          <w:sz w:val="24"/>
          <w:szCs w:val="24"/>
        </w:rPr>
        <w:t xml:space="preserve"> must be proved against a party</w:t>
      </w:r>
      <w:r w:rsidRPr="0009319C">
        <w:rPr>
          <w:rFonts w:ascii="Times New Roman" w:eastAsia="Times New Roman" w:hAnsi="Times New Roman" w:cs="Times New Roman"/>
          <w:sz w:val="24"/>
          <w:szCs w:val="24"/>
        </w:rPr>
        <w:br/>
        <w:t>are relevant.</w:t>
      </w:r>
    </w:p>
    <w:p w14:paraId="413C6C93"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w:t>
      </w:r>
    </w:p>
    <w:p w14:paraId="461E1F31" w14:textId="77777777" w:rsidR="001F7DBC" w:rsidRPr="0009319C" w:rsidRDefault="001F7DBC" w:rsidP="00C86FD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 by a tenant regarding tenancy</w:t>
      </w:r>
    </w:p>
    <w:p w14:paraId="0C9F61D6" w14:textId="77777777" w:rsidR="001F7DBC" w:rsidRPr="0009319C" w:rsidRDefault="001F7DBC" w:rsidP="00C86FD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 by an agent regarding agency</w:t>
      </w:r>
    </w:p>
    <w:p w14:paraId="597909B6"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lastRenderedPageBreak/>
        <w:t>Case Law</w:t>
      </w:r>
    </w:p>
    <w:p w14:paraId="13766316" w14:textId="142BC028"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 xml:space="preserve">Kishori Lal v. </w:t>
      </w:r>
      <w:proofErr w:type="spellStart"/>
      <w:r w:rsidRPr="0009319C">
        <w:rPr>
          <w:rFonts w:ascii="Times New Roman" w:eastAsia="Times New Roman" w:hAnsi="Times New Roman" w:cs="Times New Roman"/>
          <w:bCs/>
          <w:sz w:val="24"/>
          <w:szCs w:val="24"/>
        </w:rPr>
        <w:t>Chaltibai</w:t>
      </w:r>
      <w:proofErr w:type="spellEnd"/>
      <w:r w:rsidRPr="0009319C">
        <w:rPr>
          <w:rFonts w:ascii="Times New Roman" w:eastAsia="Times New Roman" w:hAnsi="Times New Roman" w:cs="Times New Roman"/>
          <w:bCs/>
          <w:sz w:val="24"/>
          <w:szCs w:val="24"/>
        </w:rPr>
        <w:t xml:space="preserve"> (1959)</w:t>
      </w:r>
      <w:r w:rsidRPr="0009319C">
        <w:rPr>
          <w:rFonts w:ascii="Times New Roman" w:eastAsia="Times New Roman" w:hAnsi="Times New Roman" w:cs="Times New Roman"/>
          <w:sz w:val="24"/>
          <w:szCs w:val="24"/>
        </w:rPr>
        <w:br/>
        <w:t xml:space="preserve"> Statements explaining legal relationships are relevant admissions.</w:t>
      </w:r>
    </w:p>
    <w:p w14:paraId="3FC3FFE9" w14:textId="2FA53B2E" w:rsidR="001F7DBC" w:rsidRPr="0009319C" w:rsidRDefault="001F7DBC" w:rsidP="001F7DBC">
      <w:pPr>
        <w:spacing w:after="0" w:line="240" w:lineRule="auto"/>
        <w:rPr>
          <w:rFonts w:ascii="Times New Roman" w:eastAsia="Times New Roman" w:hAnsi="Times New Roman" w:cs="Times New Roman"/>
          <w:sz w:val="24"/>
          <w:szCs w:val="24"/>
        </w:rPr>
      </w:pPr>
    </w:p>
    <w:p w14:paraId="5D3D5AF8"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 Admission by Persons Jointly Interested</w:t>
      </w:r>
    </w:p>
    <w:p w14:paraId="15D7C752"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18(3), BSA 2023</w:t>
      </w:r>
    </w:p>
    <w:p w14:paraId="1206457F"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Rule</w:t>
      </w:r>
    </w:p>
    <w:p w14:paraId="15A4CF2A" w14:textId="7777777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Admissions made by:</w:t>
      </w:r>
    </w:p>
    <w:p w14:paraId="6EAC304F" w14:textId="77777777" w:rsidR="001F7DBC" w:rsidRPr="0009319C" w:rsidRDefault="001F7DBC" w:rsidP="00C86FD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Persons </w:t>
      </w:r>
      <w:r w:rsidRPr="0009319C">
        <w:rPr>
          <w:rFonts w:ascii="Times New Roman" w:eastAsia="Times New Roman" w:hAnsi="Times New Roman" w:cs="Times New Roman"/>
          <w:bCs/>
          <w:sz w:val="24"/>
          <w:szCs w:val="24"/>
        </w:rPr>
        <w:t>jointly interested</w:t>
      </w:r>
      <w:r w:rsidRPr="0009319C">
        <w:rPr>
          <w:rFonts w:ascii="Times New Roman" w:eastAsia="Times New Roman" w:hAnsi="Times New Roman" w:cs="Times New Roman"/>
          <w:sz w:val="24"/>
          <w:szCs w:val="24"/>
        </w:rPr>
        <w:t xml:space="preserve"> in the subject matter</w:t>
      </w:r>
      <w:r w:rsidRPr="0009319C">
        <w:rPr>
          <w:rFonts w:ascii="Times New Roman" w:eastAsia="Times New Roman" w:hAnsi="Times New Roman" w:cs="Times New Roman"/>
          <w:sz w:val="24"/>
          <w:szCs w:val="24"/>
        </w:rPr>
        <w:br/>
        <w:t xml:space="preserve">are relevant </w:t>
      </w:r>
      <w:r w:rsidRPr="0009319C">
        <w:rPr>
          <w:rFonts w:ascii="Times New Roman" w:eastAsia="Times New Roman" w:hAnsi="Times New Roman" w:cs="Times New Roman"/>
          <w:bCs/>
          <w:sz w:val="24"/>
          <w:szCs w:val="24"/>
        </w:rPr>
        <w:t>against each other</w:t>
      </w:r>
      <w:r w:rsidRPr="0009319C">
        <w:rPr>
          <w:rFonts w:ascii="Times New Roman" w:eastAsia="Times New Roman" w:hAnsi="Times New Roman" w:cs="Times New Roman"/>
          <w:sz w:val="24"/>
          <w:szCs w:val="24"/>
        </w:rPr>
        <w:t>, provided made during the continuance of joint interest.</w:t>
      </w:r>
    </w:p>
    <w:p w14:paraId="5EC62D6D"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73C989A2" w14:textId="1B65FC81"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 xml:space="preserve">Sitaram Motilal v. </w:t>
      </w:r>
      <w:proofErr w:type="spellStart"/>
      <w:r w:rsidRPr="0009319C">
        <w:rPr>
          <w:rFonts w:ascii="Times New Roman" w:eastAsia="Times New Roman" w:hAnsi="Times New Roman" w:cs="Times New Roman"/>
          <w:bCs/>
          <w:sz w:val="24"/>
          <w:szCs w:val="24"/>
        </w:rPr>
        <w:t>Santanuprasad</w:t>
      </w:r>
      <w:proofErr w:type="spellEnd"/>
      <w:r w:rsidRPr="0009319C">
        <w:rPr>
          <w:rFonts w:ascii="Times New Roman" w:eastAsia="Times New Roman" w:hAnsi="Times New Roman" w:cs="Times New Roman"/>
          <w:bCs/>
          <w:sz w:val="24"/>
          <w:szCs w:val="24"/>
        </w:rPr>
        <w:t xml:space="preserve"> (1966)</w:t>
      </w:r>
      <w:r w:rsidRPr="0009319C">
        <w:rPr>
          <w:rFonts w:ascii="Times New Roman" w:eastAsia="Times New Roman" w:hAnsi="Times New Roman" w:cs="Times New Roman"/>
          <w:sz w:val="24"/>
          <w:szCs w:val="24"/>
        </w:rPr>
        <w:br/>
        <w:t xml:space="preserve"> Admissions by one co-owner are relevant against other co-owners.</w:t>
      </w:r>
    </w:p>
    <w:p w14:paraId="15B2004B" w14:textId="70DC1D4A" w:rsidR="001F7DBC" w:rsidRPr="0009319C" w:rsidRDefault="001F7DBC" w:rsidP="001F7DBC">
      <w:pPr>
        <w:spacing w:after="0" w:line="240" w:lineRule="auto"/>
        <w:rPr>
          <w:rFonts w:ascii="Times New Roman" w:eastAsia="Times New Roman" w:hAnsi="Times New Roman" w:cs="Times New Roman"/>
          <w:sz w:val="24"/>
          <w:szCs w:val="24"/>
        </w:rPr>
      </w:pPr>
    </w:p>
    <w:p w14:paraId="68C1FB36" w14:textId="77777777" w:rsidR="001F7DBC" w:rsidRPr="0009319C" w:rsidRDefault="001F7DBC" w:rsidP="001F7DBC">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3. EVIDENTIARY VALUE OF ADMISSIONS</w:t>
      </w:r>
    </w:p>
    <w:p w14:paraId="74CF28C5" w14:textId="77777777" w:rsidR="001F7DBC" w:rsidRPr="0009319C" w:rsidRDefault="001F7DBC" w:rsidP="001F7DBC">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Laws</w:t>
      </w:r>
    </w:p>
    <w:p w14:paraId="4A5C0BD2" w14:textId="09AC980A"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 xml:space="preserve">Nagindas Ramdas v. Dalpatram </w:t>
      </w:r>
      <w:proofErr w:type="spellStart"/>
      <w:r w:rsidRPr="0009319C">
        <w:rPr>
          <w:rFonts w:ascii="Times New Roman" w:eastAsia="Times New Roman" w:hAnsi="Times New Roman" w:cs="Times New Roman"/>
          <w:bCs/>
          <w:sz w:val="24"/>
          <w:szCs w:val="24"/>
        </w:rPr>
        <w:t>Ichharam</w:t>
      </w:r>
      <w:proofErr w:type="spellEnd"/>
      <w:r w:rsidRPr="0009319C">
        <w:rPr>
          <w:rFonts w:ascii="Times New Roman" w:eastAsia="Times New Roman" w:hAnsi="Times New Roman" w:cs="Times New Roman"/>
          <w:bCs/>
          <w:sz w:val="24"/>
          <w:szCs w:val="24"/>
        </w:rPr>
        <w:t xml:space="preserve"> (1974)</w:t>
      </w:r>
      <w:r w:rsidRPr="0009319C">
        <w:rPr>
          <w:rFonts w:ascii="Times New Roman" w:eastAsia="Times New Roman" w:hAnsi="Times New Roman" w:cs="Times New Roman"/>
          <w:sz w:val="24"/>
          <w:szCs w:val="24"/>
        </w:rPr>
        <w:br/>
        <w:t xml:space="preserve"> Admissions, if clear and unequivocal, can be the </w:t>
      </w:r>
      <w:r w:rsidRPr="0009319C">
        <w:rPr>
          <w:rFonts w:ascii="Times New Roman" w:eastAsia="Times New Roman" w:hAnsi="Times New Roman" w:cs="Times New Roman"/>
          <w:bCs/>
          <w:sz w:val="24"/>
          <w:szCs w:val="24"/>
        </w:rPr>
        <w:t>foundation of judgment</w:t>
      </w:r>
      <w:r w:rsidRPr="0009319C">
        <w:rPr>
          <w:rFonts w:ascii="Times New Roman" w:eastAsia="Times New Roman" w:hAnsi="Times New Roman" w:cs="Times New Roman"/>
          <w:sz w:val="24"/>
          <w:szCs w:val="24"/>
        </w:rPr>
        <w:t>.</w:t>
      </w:r>
    </w:p>
    <w:p w14:paraId="483E53AD" w14:textId="775EA4A7" w:rsidR="001F7DBC" w:rsidRPr="0009319C" w:rsidRDefault="001F7DBC" w:rsidP="001F7DBC">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proofErr w:type="spellStart"/>
      <w:r w:rsidRPr="0009319C">
        <w:rPr>
          <w:rFonts w:ascii="Times New Roman" w:eastAsia="Times New Roman" w:hAnsi="Times New Roman" w:cs="Times New Roman"/>
          <w:bCs/>
          <w:sz w:val="24"/>
          <w:szCs w:val="24"/>
        </w:rPr>
        <w:t>Pullangode</w:t>
      </w:r>
      <w:proofErr w:type="spellEnd"/>
      <w:r w:rsidRPr="0009319C">
        <w:rPr>
          <w:rFonts w:ascii="Times New Roman" w:eastAsia="Times New Roman" w:hAnsi="Times New Roman" w:cs="Times New Roman"/>
          <w:bCs/>
          <w:sz w:val="24"/>
          <w:szCs w:val="24"/>
        </w:rPr>
        <w:t xml:space="preserve"> Rubber Produce Co. v. State of Kerala (1973)</w:t>
      </w:r>
      <w:r w:rsidRPr="0009319C">
        <w:rPr>
          <w:rFonts w:ascii="Times New Roman" w:eastAsia="Times New Roman" w:hAnsi="Times New Roman" w:cs="Times New Roman"/>
          <w:sz w:val="24"/>
          <w:szCs w:val="24"/>
        </w:rPr>
        <w:br/>
        <w:t xml:space="preserve"> Admissions are </w:t>
      </w:r>
      <w:r w:rsidRPr="0009319C">
        <w:rPr>
          <w:rFonts w:ascii="Times New Roman" w:eastAsia="Times New Roman" w:hAnsi="Times New Roman" w:cs="Times New Roman"/>
          <w:bCs/>
          <w:sz w:val="24"/>
          <w:szCs w:val="24"/>
        </w:rPr>
        <w:t>not conclusive proof</w:t>
      </w:r>
      <w:r w:rsidRPr="0009319C">
        <w:rPr>
          <w:rFonts w:ascii="Times New Roman" w:eastAsia="Times New Roman" w:hAnsi="Times New Roman" w:cs="Times New Roman"/>
          <w:sz w:val="24"/>
          <w:szCs w:val="24"/>
        </w:rPr>
        <w:t>, but they raise a strong presumption.</w:t>
      </w:r>
    </w:p>
    <w:p w14:paraId="1A1CEC44" w14:textId="475C87F5" w:rsidR="001F7DBC" w:rsidRPr="0009319C" w:rsidRDefault="001F7DBC" w:rsidP="001F7DBC">
      <w:pPr>
        <w:spacing w:after="0" w:line="240" w:lineRule="auto"/>
        <w:rPr>
          <w:rFonts w:ascii="Times New Roman" w:eastAsia="Times New Roman" w:hAnsi="Times New Roman" w:cs="Times New Roman"/>
          <w:sz w:val="24"/>
          <w:szCs w:val="24"/>
        </w:rPr>
      </w:pPr>
    </w:p>
    <w:p w14:paraId="6112100E" w14:textId="04DF8765" w:rsidR="00AA6C4F" w:rsidRPr="00557E5B" w:rsidRDefault="00AA6C4F" w:rsidP="00AA6C4F">
      <w:pPr>
        <w:spacing w:after="0" w:line="240" w:lineRule="auto"/>
        <w:rPr>
          <w:rFonts w:ascii="Times New Roman" w:eastAsia="Times New Roman" w:hAnsi="Times New Roman" w:cs="Times New Roman"/>
          <w:sz w:val="24"/>
          <w:szCs w:val="24"/>
        </w:rPr>
      </w:pPr>
    </w:p>
    <w:p w14:paraId="0CFECD7E" w14:textId="269C1D44" w:rsidR="00AA6C4F" w:rsidRPr="00557E5B" w:rsidRDefault="008B7999" w:rsidP="00AA6C4F">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Q1 b </w:t>
      </w:r>
      <w:r w:rsidR="00AA6C4F" w:rsidRPr="00557E5B">
        <w:rPr>
          <w:rFonts w:ascii="Times New Roman" w:eastAsia="Times New Roman" w:hAnsi="Times New Roman" w:cs="Times New Roman"/>
          <w:b/>
          <w:bCs/>
          <w:kern w:val="36"/>
          <w:sz w:val="24"/>
          <w:szCs w:val="24"/>
        </w:rPr>
        <w:t>SHORT NOTE ON MOTIVE, PREPARATION AND CONDUCT</w:t>
      </w:r>
    </w:p>
    <w:p w14:paraId="261E1D89" w14:textId="5DAEEE31" w:rsidR="00AA6C4F" w:rsidRDefault="00AA6C4F" w:rsidP="00AA6C4F">
      <w:pPr>
        <w:spacing w:before="100" w:beforeAutospacing="1" w:after="100" w:afterAutospacing="1" w:line="240" w:lineRule="auto"/>
        <w:outlineLvl w:val="1"/>
        <w:rPr>
          <w:rFonts w:ascii="Times New Roman" w:eastAsia="Times New Roman" w:hAnsi="Times New Roman" w:cs="Times New Roman"/>
          <w:b/>
          <w:bCs/>
          <w:sz w:val="24"/>
          <w:szCs w:val="24"/>
        </w:rPr>
      </w:pPr>
    </w:p>
    <w:p w14:paraId="7DCD583E" w14:textId="77777777" w:rsidR="0009319C" w:rsidRDefault="0009319C" w:rsidP="00AA6C4F">
      <w:pPr>
        <w:spacing w:before="100" w:beforeAutospacing="1" w:after="100" w:afterAutospacing="1" w:line="240" w:lineRule="auto"/>
        <w:outlineLvl w:val="1"/>
        <w:rPr>
          <w:rFonts w:ascii="Times New Roman" w:eastAsia="Times New Roman" w:hAnsi="Times New Roman" w:cs="Times New Roman"/>
          <w:b/>
          <w:bCs/>
          <w:sz w:val="24"/>
          <w:szCs w:val="24"/>
        </w:rPr>
      </w:pPr>
    </w:p>
    <w:p w14:paraId="49BF2EF2" w14:textId="77777777" w:rsidR="0009319C" w:rsidRPr="00557E5B" w:rsidRDefault="0009319C" w:rsidP="00AA6C4F">
      <w:pPr>
        <w:spacing w:before="100" w:beforeAutospacing="1" w:after="100" w:afterAutospacing="1" w:line="240" w:lineRule="auto"/>
        <w:outlineLvl w:val="1"/>
        <w:rPr>
          <w:rFonts w:ascii="Times New Roman" w:eastAsia="Times New Roman" w:hAnsi="Times New Roman" w:cs="Times New Roman"/>
          <w:b/>
          <w:bCs/>
          <w:sz w:val="24"/>
          <w:szCs w:val="24"/>
        </w:rPr>
      </w:pPr>
    </w:p>
    <w:p w14:paraId="6C5FE489" w14:textId="38348AC0" w:rsidR="00AA6C4F" w:rsidRPr="00557E5B" w:rsidRDefault="00AA6C4F" w:rsidP="00AA6C4F">
      <w:pPr>
        <w:spacing w:after="0" w:line="240" w:lineRule="auto"/>
        <w:rPr>
          <w:rFonts w:ascii="Times New Roman" w:eastAsia="Times New Roman" w:hAnsi="Times New Roman" w:cs="Times New Roman"/>
          <w:sz w:val="24"/>
          <w:szCs w:val="24"/>
        </w:rPr>
      </w:pPr>
    </w:p>
    <w:p w14:paraId="35CF5ED2" w14:textId="77777777" w:rsidR="00AA6C4F" w:rsidRPr="0009319C" w:rsidRDefault="00AA6C4F" w:rsidP="00AA6C4F">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Relevant Provision</w:t>
      </w:r>
    </w:p>
    <w:p w14:paraId="6F756C49"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6, BSA 2023</w:t>
      </w:r>
    </w:p>
    <w:p w14:paraId="06C83019" w14:textId="777777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i/>
          <w:iCs/>
          <w:sz w:val="24"/>
          <w:szCs w:val="24"/>
        </w:rPr>
        <w:t>(Corresponds to Section 8 of the Indian Evidence Act, 1872)</w:t>
      </w:r>
    </w:p>
    <w:p w14:paraId="48E9E10F" w14:textId="777777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Section 6 provides that </w:t>
      </w:r>
      <w:r w:rsidRPr="0009319C">
        <w:rPr>
          <w:rFonts w:ascii="Times New Roman" w:eastAsia="Times New Roman" w:hAnsi="Times New Roman" w:cs="Times New Roman"/>
          <w:bCs/>
          <w:sz w:val="24"/>
          <w:szCs w:val="24"/>
        </w:rPr>
        <w:t>any fact showing or constituting motive, preparation, or previous or subsequent conduct of any party</w:t>
      </w:r>
      <w:r w:rsidRPr="0009319C">
        <w:rPr>
          <w:rFonts w:ascii="Times New Roman" w:eastAsia="Times New Roman" w:hAnsi="Times New Roman" w:cs="Times New Roman"/>
          <w:sz w:val="24"/>
          <w:szCs w:val="24"/>
        </w:rPr>
        <w:t xml:space="preserve"> to a proceeding is </w:t>
      </w:r>
      <w:r w:rsidRPr="0009319C">
        <w:rPr>
          <w:rFonts w:ascii="Times New Roman" w:eastAsia="Times New Roman" w:hAnsi="Times New Roman" w:cs="Times New Roman"/>
          <w:bCs/>
          <w:sz w:val="24"/>
          <w:szCs w:val="24"/>
        </w:rPr>
        <w:t>relevant</w:t>
      </w:r>
      <w:r w:rsidRPr="0009319C">
        <w:rPr>
          <w:rFonts w:ascii="Times New Roman" w:eastAsia="Times New Roman" w:hAnsi="Times New Roman" w:cs="Times New Roman"/>
          <w:sz w:val="24"/>
          <w:szCs w:val="24"/>
        </w:rPr>
        <w:t>, if such conduct influences or is influenced by any fact in issue or relevant fact.</w:t>
      </w:r>
    </w:p>
    <w:p w14:paraId="4F6BDC35" w14:textId="52BBAA83" w:rsidR="00AA6C4F" w:rsidRPr="0009319C" w:rsidRDefault="00AA6C4F" w:rsidP="00AA6C4F">
      <w:pPr>
        <w:spacing w:after="0" w:line="240" w:lineRule="auto"/>
        <w:rPr>
          <w:rFonts w:ascii="Times New Roman" w:eastAsia="Times New Roman" w:hAnsi="Times New Roman" w:cs="Times New Roman"/>
          <w:sz w:val="24"/>
          <w:szCs w:val="24"/>
        </w:rPr>
      </w:pPr>
    </w:p>
    <w:p w14:paraId="77EBBC56" w14:textId="77777777" w:rsidR="00AA6C4F" w:rsidRPr="0009319C" w:rsidRDefault="00AA6C4F" w:rsidP="00AA6C4F">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1. MOTIVE</w:t>
      </w:r>
    </w:p>
    <w:p w14:paraId="29A51C57"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3E3CFB10" w14:textId="777777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Motive</w:t>
      </w:r>
      <w:r w:rsidRPr="0009319C">
        <w:rPr>
          <w:rFonts w:ascii="Times New Roman" w:eastAsia="Times New Roman" w:hAnsi="Times New Roman" w:cs="Times New Roman"/>
          <w:sz w:val="24"/>
          <w:szCs w:val="24"/>
        </w:rPr>
        <w:t xml:space="preserve"> refers to the </w:t>
      </w:r>
      <w:r w:rsidRPr="0009319C">
        <w:rPr>
          <w:rFonts w:ascii="Times New Roman" w:eastAsia="Times New Roman" w:hAnsi="Times New Roman" w:cs="Times New Roman"/>
          <w:bCs/>
          <w:sz w:val="24"/>
          <w:szCs w:val="24"/>
        </w:rPr>
        <w:t>reason or inducement</w:t>
      </w:r>
      <w:r w:rsidRPr="0009319C">
        <w:rPr>
          <w:rFonts w:ascii="Times New Roman" w:eastAsia="Times New Roman" w:hAnsi="Times New Roman" w:cs="Times New Roman"/>
          <w:sz w:val="24"/>
          <w:szCs w:val="24"/>
        </w:rPr>
        <w:t xml:space="preserve"> which leads a person to commit an act.</w:t>
      </w:r>
    </w:p>
    <w:p w14:paraId="44787D43"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Relevance</w:t>
      </w:r>
    </w:p>
    <w:p w14:paraId="5D6A551F" w14:textId="77777777" w:rsidR="00AA6C4F" w:rsidRPr="0009319C" w:rsidRDefault="00AA6C4F" w:rsidP="00C86FD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Motive helps the court understand </w:t>
      </w:r>
      <w:r w:rsidRPr="0009319C">
        <w:rPr>
          <w:rFonts w:ascii="Times New Roman" w:eastAsia="Times New Roman" w:hAnsi="Times New Roman" w:cs="Times New Roman"/>
          <w:bCs/>
          <w:sz w:val="24"/>
          <w:szCs w:val="24"/>
        </w:rPr>
        <w:t>why</w:t>
      </w:r>
      <w:r w:rsidRPr="0009319C">
        <w:rPr>
          <w:rFonts w:ascii="Times New Roman" w:eastAsia="Times New Roman" w:hAnsi="Times New Roman" w:cs="Times New Roman"/>
          <w:sz w:val="24"/>
          <w:szCs w:val="24"/>
        </w:rPr>
        <w:t xml:space="preserve"> an offence was committed</w:t>
      </w:r>
    </w:p>
    <w:p w14:paraId="535061AC" w14:textId="77777777" w:rsidR="00AA6C4F" w:rsidRPr="0009319C" w:rsidRDefault="00AA6C4F" w:rsidP="00C86FD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Absence of motive is </w:t>
      </w:r>
      <w:r w:rsidRPr="0009319C">
        <w:rPr>
          <w:rFonts w:ascii="Times New Roman" w:eastAsia="Times New Roman" w:hAnsi="Times New Roman" w:cs="Times New Roman"/>
          <w:bCs/>
          <w:sz w:val="24"/>
          <w:szCs w:val="24"/>
        </w:rPr>
        <w:t>not fatal</w:t>
      </w:r>
      <w:r w:rsidRPr="0009319C">
        <w:rPr>
          <w:rFonts w:ascii="Times New Roman" w:eastAsia="Times New Roman" w:hAnsi="Times New Roman" w:cs="Times New Roman"/>
          <w:sz w:val="24"/>
          <w:szCs w:val="24"/>
        </w:rPr>
        <w:t xml:space="preserve"> if other evidence is strong</w:t>
      </w:r>
    </w:p>
    <w:p w14:paraId="4DBFF467"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580FE2FE" w14:textId="3981F136"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State of U.P. v. Babu Ram (2000)</w:t>
      </w:r>
      <w:r w:rsidRPr="0009319C">
        <w:rPr>
          <w:rFonts w:ascii="Times New Roman" w:eastAsia="Times New Roman" w:hAnsi="Times New Roman" w:cs="Times New Roman"/>
          <w:sz w:val="24"/>
          <w:szCs w:val="24"/>
        </w:rPr>
        <w:br/>
        <w:t xml:space="preserve"> Motive is a relevant fact, particularly in cases based on </w:t>
      </w:r>
      <w:r w:rsidRPr="0009319C">
        <w:rPr>
          <w:rFonts w:ascii="Times New Roman" w:eastAsia="Times New Roman" w:hAnsi="Times New Roman" w:cs="Times New Roman"/>
          <w:bCs/>
          <w:sz w:val="24"/>
          <w:szCs w:val="24"/>
        </w:rPr>
        <w:t>circumstantial evidence</w:t>
      </w:r>
      <w:r w:rsidRPr="0009319C">
        <w:rPr>
          <w:rFonts w:ascii="Times New Roman" w:eastAsia="Times New Roman" w:hAnsi="Times New Roman" w:cs="Times New Roman"/>
          <w:sz w:val="24"/>
          <w:szCs w:val="24"/>
        </w:rPr>
        <w:t>.</w:t>
      </w:r>
    </w:p>
    <w:p w14:paraId="7484005D" w14:textId="73A3D2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proofErr w:type="spellStart"/>
      <w:r w:rsidRPr="0009319C">
        <w:rPr>
          <w:rFonts w:ascii="Times New Roman" w:eastAsia="Times New Roman" w:hAnsi="Times New Roman" w:cs="Times New Roman"/>
          <w:bCs/>
          <w:sz w:val="24"/>
          <w:szCs w:val="24"/>
        </w:rPr>
        <w:t>Nathuni</w:t>
      </w:r>
      <w:proofErr w:type="spellEnd"/>
      <w:r w:rsidRPr="0009319C">
        <w:rPr>
          <w:rFonts w:ascii="Times New Roman" w:eastAsia="Times New Roman" w:hAnsi="Times New Roman" w:cs="Times New Roman"/>
          <w:bCs/>
          <w:sz w:val="24"/>
          <w:szCs w:val="24"/>
        </w:rPr>
        <w:t xml:space="preserve"> Yadav v. State of Bihar (1998)</w:t>
      </w:r>
      <w:r w:rsidRPr="0009319C">
        <w:rPr>
          <w:rFonts w:ascii="Times New Roman" w:eastAsia="Times New Roman" w:hAnsi="Times New Roman" w:cs="Times New Roman"/>
          <w:sz w:val="24"/>
          <w:szCs w:val="24"/>
        </w:rPr>
        <w:br/>
        <w:t xml:space="preserve"> Proof of motive strengthens the prosecution case, but failure to prove motive is not always fatal.</w:t>
      </w:r>
    </w:p>
    <w:p w14:paraId="070EE4AD" w14:textId="0489375D" w:rsidR="00AA6C4F" w:rsidRPr="0009319C" w:rsidRDefault="00AA6C4F" w:rsidP="00AA6C4F">
      <w:pPr>
        <w:spacing w:after="0" w:line="240" w:lineRule="auto"/>
        <w:rPr>
          <w:rFonts w:ascii="Times New Roman" w:eastAsia="Times New Roman" w:hAnsi="Times New Roman" w:cs="Times New Roman"/>
          <w:sz w:val="24"/>
          <w:szCs w:val="24"/>
        </w:rPr>
      </w:pPr>
    </w:p>
    <w:p w14:paraId="6167821C" w14:textId="77777777" w:rsidR="00AA6C4F" w:rsidRPr="0009319C" w:rsidRDefault="00AA6C4F" w:rsidP="00AA6C4F">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2. PREPARATION</w:t>
      </w:r>
    </w:p>
    <w:p w14:paraId="5AF74E07"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5C7944EC" w14:textId="777777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Preparation</w:t>
      </w:r>
      <w:r w:rsidRPr="0009319C">
        <w:rPr>
          <w:rFonts w:ascii="Times New Roman" w:eastAsia="Times New Roman" w:hAnsi="Times New Roman" w:cs="Times New Roman"/>
          <w:sz w:val="24"/>
          <w:szCs w:val="24"/>
        </w:rPr>
        <w:t xml:space="preserve"> refers to </w:t>
      </w:r>
      <w:r w:rsidRPr="0009319C">
        <w:rPr>
          <w:rFonts w:ascii="Times New Roman" w:eastAsia="Times New Roman" w:hAnsi="Times New Roman" w:cs="Times New Roman"/>
          <w:bCs/>
          <w:sz w:val="24"/>
          <w:szCs w:val="24"/>
        </w:rPr>
        <w:t>measures taken prior to the commission of an offence</w:t>
      </w:r>
      <w:r w:rsidRPr="0009319C">
        <w:rPr>
          <w:rFonts w:ascii="Times New Roman" w:eastAsia="Times New Roman" w:hAnsi="Times New Roman" w:cs="Times New Roman"/>
          <w:sz w:val="24"/>
          <w:szCs w:val="24"/>
        </w:rPr>
        <w:t xml:space="preserve"> in order to commit it.</w:t>
      </w:r>
    </w:p>
    <w:p w14:paraId="3355FE88"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Relevance</w:t>
      </w:r>
    </w:p>
    <w:p w14:paraId="0512775C" w14:textId="77777777" w:rsidR="00AA6C4F" w:rsidRPr="0009319C" w:rsidRDefault="00AA6C4F" w:rsidP="00C86FD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Shows the </w:t>
      </w:r>
      <w:r w:rsidRPr="0009319C">
        <w:rPr>
          <w:rFonts w:ascii="Times New Roman" w:eastAsia="Times New Roman" w:hAnsi="Times New Roman" w:cs="Times New Roman"/>
          <w:bCs/>
          <w:sz w:val="24"/>
          <w:szCs w:val="24"/>
        </w:rPr>
        <w:t>intention</w:t>
      </w:r>
      <w:r w:rsidRPr="0009319C">
        <w:rPr>
          <w:rFonts w:ascii="Times New Roman" w:eastAsia="Times New Roman" w:hAnsi="Times New Roman" w:cs="Times New Roman"/>
          <w:sz w:val="24"/>
          <w:szCs w:val="24"/>
        </w:rPr>
        <w:t xml:space="preserve"> of the accused</w:t>
      </w:r>
    </w:p>
    <w:p w14:paraId="3079B0A1" w14:textId="77777777" w:rsidR="00AA6C4F" w:rsidRPr="0009319C" w:rsidRDefault="00AA6C4F" w:rsidP="00C86FD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Helps link the accused to the crime</w:t>
      </w:r>
    </w:p>
    <w:p w14:paraId="4779F0C5"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lastRenderedPageBreak/>
        <w:t>Examples</w:t>
      </w:r>
    </w:p>
    <w:p w14:paraId="2C169F11" w14:textId="77777777" w:rsidR="00AA6C4F" w:rsidRPr="0009319C" w:rsidRDefault="00AA6C4F" w:rsidP="00C86FD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Purchasing poison before poisoning</w:t>
      </w:r>
    </w:p>
    <w:p w14:paraId="7AE11F6C" w14:textId="77777777" w:rsidR="00AA6C4F" w:rsidRPr="0009319C" w:rsidRDefault="00AA6C4F" w:rsidP="00C86FD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Arranging weapons or tools</w:t>
      </w:r>
    </w:p>
    <w:p w14:paraId="297F60AE"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16ACC32A" w14:textId="4197AC4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 xml:space="preserve">Hanumant Govind </w:t>
      </w:r>
      <w:proofErr w:type="spellStart"/>
      <w:r w:rsidRPr="0009319C">
        <w:rPr>
          <w:rFonts w:ascii="Times New Roman" w:eastAsia="Times New Roman" w:hAnsi="Times New Roman" w:cs="Times New Roman"/>
          <w:bCs/>
          <w:sz w:val="24"/>
          <w:szCs w:val="24"/>
        </w:rPr>
        <w:t>Nargundkar</w:t>
      </w:r>
      <w:proofErr w:type="spellEnd"/>
      <w:r w:rsidRPr="0009319C">
        <w:rPr>
          <w:rFonts w:ascii="Times New Roman" w:eastAsia="Times New Roman" w:hAnsi="Times New Roman" w:cs="Times New Roman"/>
          <w:bCs/>
          <w:sz w:val="24"/>
          <w:szCs w:val="24"/>
        </w:rPr>
        <w:t xml:space="preserve"> v. State of M.P. (1952)</w:t>
      </w:r>
      <w:r w:rsidRPr="0009319C">
        <w:rPr>
          <w:rFonts w:ascii="Times New Roman" w:eastAsia="Times New Roman" w:hAnsi="Times New Roman" w:cs="Times New Roman"/>
          <w:sz w:val="24"/>
          <w:szCs w:val="24"/>
        </w:rPr>
        <w:br/>
        <w:t xml:space="preserve"> Preparation is a relevant fact as it indicates the </w:t>
      </w:r>
      <w:r w:rsidRPr="0009319C">
        <w:rPr>
          <w:rFonts w:ascii="Times New Roman" w:eastAsia="Times New Roman" w:hAnsi="Times New Roman" w:cs="Times New Roman"/>
          <w:bCs/>
          <w:sz w:val="24"/>
          <w:szCs w:val="24"/>
        </w:rPr>
        <w:t>design and intention</w:t>
      </w:r>
      <w:r w:rsidRPr="0009319C">
        <w:rPr>
          <w:rFonts w:ascii="Times New Roman" w:eastAsia="Times New Roman" w:hAnsi="Times New Roman" w:cs="Times New Roman"/>
          <w:sz w:val="24"/>
          <w:szCs w:val="24"/>
        </w:rPr>
        <w:t xml:space="preserve"> of the accused.</w:t>
      </w:r>
    </w:p>
    <w:p w14:paraId="7CC7CE76" w14:textId="1F1DA11C" w:rsidR="00AA6C4F" w:rsidRPr="0009319C" w:rsidRDefault="00AA6C4F" w:rsidP="00AA6C4F">
      <w:pPr>
        <w:spacing w:after="0" w:line="240" w:lineRule="auto"/>
        <w:rPr>
          <w:rFonts w:ascii="Times New Roman" w:eastAsia="Times New Roman" w:hAnsi="Times New Roman" w:cs="Times New Roman"/>
          <w:sz w:val="24"/>
          <w:szCs w:val="24"/>
        </w:rPr>
      </w:pPr>
    </w:p>
    <w:p w14:paraId="18488B84" w14:textId="77777777" w:rsidR="00AA6C4F" w:rsidRPr="0009319C" w:rsidRDefault="00AA6C4F" w:rsidP="00AA6C4F">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3. CONDUCT</w:t>
      </w:r>
    </w:p>
    <w:p w14:paraId="321D0A2A"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1F1BC47A" w14:textId="77777777"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Conduct</w:t>
      </w:r>
      <w:r w:rsidRPr="0009319C">
        <w:rPr>
          <w:rFonts w:ascii="Times New Roman" w:eastAsia="Times New Roman" w:hAnsi="Times New Roman" w:cs="Times New Roman"/>
          <w:sz w:val="24"/>
          <w:szCs w:val="24"/>
        </w:rPr>
        <w:t xml:space="preserve"> includes the </w:t>
      </w:r>
      <w:r w:rsidRPr="0009319C">
        <w:rPr>
          <w:rFonts w:ascii="Times New Roman" w:eastAsia="Times New Roman" w:hAnsi="Times New Roman" w:cs="Times New Roman"/>
          <w:bCs/>
          <w:sz w:val="24"/>
          <w:szCs w:val="24"/>
        </w:rPr>
        <w:t>behavior of a person before, during, or after</w:t>
      </w:r>
      <w:r w:rsidRPr="0009319C">
        <w:rPr>
          <w:rFonts w:ascii="Times New Roman" w:eastAsia="Times New Roman" w:hAnsi="Times New Roman" w:cs="Times New Roman"/>
          <w:sz w:val="24"/>
          <w:szCs w:val="24"/>
        </w:rPr>
        <w:t xml:space="preserve"> the occurrence of a fact in issue.</w:t>
      </w:r>
    </w:p>
    <w:p w14:paraId="074D4049"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Relevance</w:t>
      </w:r>
    </w:p>
    <w:p w14:paraId="39A7DA55" w14:textId="77777777" w:rsidR="00AA6C4F" w:rsidRPr="0009319C" w:rsidRDefault="00AA6C4F" w:rsidP="00C86FD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Conduct may show </w:t>
      </w:r>
      <w:r w:rsidRPr="0009319C">
        <w:rPr>
          <w:rFonts w:ascii="Times New Roman" w:eastAsia="Times New Roman" w:hAnsi="Times New Roman" w:cs="Times New Roman"/>
          <w:bCs/>
          <w:sz w:val="24"/>
          <w:szCs w:val="24"/>
        </w:rPr>
        <w:t>guilt or innocence</w:t>
      </w:r>
    </w:p>
    <w:p w14:paraId="776FAFFD" w14:textId="77777777" w:rsidR="00AA6C4F" w:rsidRPr="0009319C" w:rsidRDefault="00AA6C4F" w:rsidP="00C86FD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Includes acts such as absconding, hiding evidence, or making false statements</w:t>
      </w:r>
    </w:p>
    <w:p w14:paraId="12BF7732" w14:textId="77777777" w:rsidR="00AA6C4F" w:rsidRPr="0009319C" w:rsidRDefault="00AA6C4F" w:rsidP="00AA6C4F">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564C7D6C" w14:textId="3C0B9C02"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Matru v. State of U.P. (1971)</w:t>
      </w:r>
      <w:r w:rsidRPr="0009319C">
        <w:rPr>
          <w:rFonts w:ascii="Times New Roman" w:eastAsia="Times New Roman" w:hAnsi="Times New Roman" w:cs="Times New Roman"/>
          <w:sz w:val="24"/>
          <w:szCs w:val="24"/>
        </w:rPr>
        <w:br/>
        <w:t xml:space="preserve"> Subsequent conduct of the accused is relevant under evidence law.</w:t>
      </w:r>
    </w:p>
    <w:p w14:paraId="4F748448" w14:textId="7DF954CB" w:rsidR="00AA6C4F" w:rsidRPr="0009319C" w:rsidRDefault="00AA6C4F" w:rsidP="00AA6C4F">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State of Maharashtra v. Mohd. Yakub (1980)</w:t>
      </w:r>
      <w:r w:rsidRPr="0009319C">
        <w:rPr>
          <w:rFonts w:ascii="Times New Roman" w:eastAsia="Times New Roman" w:hAnsi="Times New Roman" w:cs="Times New Roman"/>
          <w:sz w:val="24"/>
          <w:szCs w:val="24"/>
        </w:rPr>
        <w:br/>
        <w:t xml:space="preserve"> Conduct such as attempting to flee is a relevant fact under this provision.</w:t>
      </w:r>
    </w:p>
    <w:p w14:paraId="44039526" w14:textId="4C565D5B" w:rsidR="00AA6C4F" w:rsidRPr="0009319C" w:rsidRDefault="008B7999" w:rsidP="00AA6C4F">
      <w:pPr>
        <w:spacing w:after="0"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Conclusion </w:t>
      </w:r>
    </w:p>
    <w:p w14:paraId="2B3EAB10" w14:textId="1E355FC7" w:rsidR="008B7999" w:rsidRPr="0009319C" w:rsidRDefault="008B7999" w:rsidP="008B799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Under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motive, conduct, and preparation play a significant role in establishing relevant facts and assisting courts in discovering the truth behind disputed events. While motive explains the reason that may have driven a person to commit an act, preparation indicates the arrangements made before the occurrence, and conduct reflects the behaviour of parties before, during, and after the incident. Together, these elements help the court form a complete chain of circumstances, particularly in cases based on circumstantial </w:t>
      </w:r>
      <w:proofErr w:type="spellStart"/>
      <w:r w:rsidRPr="0009319C">
        <w:rPr>
          <w:rFonts w:ascii="Times New Roman" w:eastAsia="Times New Roman" w:hAnsi="Times New Roman" w:cs="Times New Roman"/>
          <w:sz w:val="24"/>
          <w:szCs w:val="24"/>
          <w:lang w:val="en-IN" w:eastAsia="en-IN"/>
        </w:rPr>
        <w:t>evidence.Although</w:t>
      </w:r>
      <w:proofErr w:type="spellEnd"/>
      <w:r w:rsidRPr="0009319C">
        <w:rPr>
          <w:rFonts w:ascii="Times New Roman" w:eastAsia="Times New Roman" w:hAnsi="Times New Roman" w:cs="Times New Roman"/>
          <w:sz w:val="24"/>
          <w:szCs w:val="24"/>
          <w:lang w:val="en-IN" w:eastAsia="en-IN"/>
        </w:rPr>
        <w:t xml:space="preserve"> motive alone cannot prove guilt, its presence strengthens the prosecution’s case when supported by other evidence. Similarly, evidence of preparation demonstrates intention and planning, while conduct often reveals the mental state or consciousness of guilt or innocence.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recognizes these facts as relevant because they contribute to a fair and logical appreciation of evidence.</w:t>
      </w:r>
    </w:p>
    <w:p w14:paraId="28483FE8" w14:textId="77777777" w:rsidR="008B7999" w:rsidRDefault="008B7999" w:rsidP="008B7999">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36D783E0" w14:textId="6136E468" w:rsidR="00AA6C4F" w:rsidRPr="00557E5B" w:rsidRDefault="00AA6C4F" w:rsidP="008B7999">
      <w:pPr>
        <w:spacing w:after="0" w:line="240" w:lineRule="auto"/>
        <w:jc w:val="both"/>
        <w:rPr>
          <w:rFonts w:ascii="Times New Roman" w:eastAsia="Times New Roman" w:hAnsi="Times New Roman" w:cs="Times New Roman"/>
          <w:sz w:val="24"/>
          <w:szCs w:val="24"/>
        </w:rPr>
      </w:pPr>
    </w:p>
    <w:p w14:paraId="5D175187" w14:textId="04DF3BF2" w:rsidR="00EF3FB8" w:rsidRPr="00557E5B" w:rsidRDefault="00EF3FB8" w:rsidP="00EF3FB8">
      <w:pPr>
        <w:spacing w:after="0" w:line="240" w:lineRule="auto"/>
        <w:rPr>
          <w:rFonts w:ascii="Times New Roman" w:eastAsia="Times New Roman" w:hAnsi="Times New Roman" w:cs="Times New Roman"/>
          <w:sz w:val="24"/>
          <w:szCs w:val="24"/>
        </w:rPr>
      </w:pPr>
    </w:p>
    <w:p w14:paraId="629F8EC5" w14:textId="24A35C3B" w:rsidR="00EF3FB8" w:rsidRPr="00557E5B" w:rsidRDefault="008B7999" w:rsidP="00EF3FB8">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Q1 b </w:t>
      </w:r>
      <w:r w:rsidR="00EF3FB8" w:rsidRPr="00557E5B">
        <w:rPr>
          <w:rFonts w:ascii="Times New Roman" w:eastAsia="Times New Roman" w:hAnsi="Times New Roman" w:cs="Times New Roman"/>
          <w:b/>
          <w:bCs/>
          <w:kern w:val="36"/>
          <w:sz w:val="24"/>
          <w:szCs w:val="24"/>
        </w:rPr>
        <w:t>MAY PRESUME, SHALL PRESUME &amp; CONCLUSIVE PROOF</w:t>
      </w:r>
    </w:p>
    <w:p w14:paraId="1E34F688" w14:textId="77777777" w:rsidR="00EF3FB8" w:rsidRPr="00557E5B" w:rsidRDefault="00EF3FB8" w:rsidP="00EF3FB8">
      <w:pPr>
        <w:spacing w:before="100" w:beforeAutospacing="1" w:after="100" w:afterAutospacing="1" w:line="240" w:lineRule="auto"/>
        <w:outlineLvl w:val="1"/>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(Under Bharatiya Sakshya Adhiniyam, 2023)</w:t>
      </w:r>
    </w:p>
    <w:p w14:paraId="70E28683" w14:textId="027EF16D" w:rsidR="00EF3FB8" w:rsidRPr="00557E5B" w:rsidRDefault="00EF3FB8" w:rsidP="00EF3FB8">
      <w:pPr>
        <w:spacing w:after="0" w:line="240" w:lineRule="auto"/>
        <w:rPr>
          <w:rFonts w:ascii="Times New Roman" w:eastAsia="Times New Roman" w:hAnsi="Times New Roman" w:cs="Times New Roman"/>
          <w:sz w:val="24"/>
          <w:szCs w:val="24"/>
        </w:rPr>
      </w:pPr>
    </w:p>
    <w:p w14:paraId="3D4F37E4" w14:textId="77777777" w:rsidR="00EF3FB8" w:rsidRPr="0009319C" w:rsidRDefault="00EF3FB8" w:rsidP="00EF3FB8">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Relevant Provision</w:t>
      </w:r>
    </w:p>
    <w:p w14:paraId="231FF9AD"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Section 4, BSA 2023</w:t>
      </w:r>
    </w:p>
    <w:p w14:paraId="1CBA1F24"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i/>
          <w:iCs/>
          <w:sz w:val="24"/>
          <w:szCs w:val="24"/>
        </w:rPr>
        <w:t>(Corresponds to Section 4 of the Indian Evidence Act, 1872)</w:t>
      </w:r>
    </w:p>
    <w:p w14:paraId="2B4971E2"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Section 4 explains the </w:t>
      </w:r>
      <w:r w:rsidRPr="0009319C">
        <w:rPr>
          <w:rFonts w:ascii="Times New Roman" w:eastAsia="Times New Roman" w:hAnsi="Times New Roman" w:cs="Times New Roman"/>
          <w:bCs/>
          <w:sz w:val="24"/>
          <w:szCs w:val="24"/>
        </w:rPr>
        <w:t>degrees of presumption</w:t>
      </w:r>
      <w:r w:rsidRPr="0009319C">
        <w:rPr>
          <w:rFonts w:ascii="Times New Roman" w:eastAsia="Times New Roman" w:hAnsi="Times New Roman" w:cs="Times New Roman"/>
          <w:sz w:val="24"/>
          <w:szCs w:val="24"/>
        </w:rPr>
        <w:t xml:space="preserve"> used by courts while appreciating evidence.</w:t>
      </w:r>
    </w:p>
    <w:p w14:paraId="3BA2C1B8" w14:textId="5B00824A" w:rsidR="00EF3FB8" w:rsidRPr="0009319C" w:rsidRDefault="00EF3FB8" w:rsidP="00EF3FB8">
      <w:pPr>
        <w:spacing w:after="0" w:line="240" w:lineRule="auto"/>
        <w:rPr>
          <w:rFonts w:ascii="Times New Roman" w:eastAsia="Times New Roman" w:hAnsi="Times New Roman" w:cs="Times New Roman"/>
          <w:sz w:val="24"/>
          <w:szCs w:val="24"/>
        </w:rPr>
      </w:pPr>
    </w:p>
    <w:p w14:paraId="6DEE88C8" w14:textId="77777777" w:rsidR="00EF3FB8" w:rsidRPr="0009319C" w:rsidRDefault="00EF3FB8" w:rsidP="00EF3FB8">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1. MAY PRESUME</w:t>
      </w:r>
    </w:p>
    <w:p w14:paraId="730251CC"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3B08E3BD"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When the Act says that the Court </w:t>
      </w:r>
      <w:r w:rsidRPr="0009319C">
        <w:rPr>
          <w:rFonts w:ascii="Times New Roman" w:eastAsia="Times New Roman" w:hAnsi="Times New Roman" w:cs="Times New Roman"/>
          <w:bCs/>
          <w:sz w:val="24"/>
          <w:szCs w:val="24"/>
        </w:rPr>
        <w:t>“may presume”</w:t>
      </w:r>
      <w:r w:rsidRPr="0009319C">
        <w:rPr>
          <w:rFonts w:ascii="Times New Roman" w:eastAsia="Times New Roman" w:hAnsi="Times New Roman" w:cs="Times New Roman"/>
          <w:sz w:val="24"/>
          <w:szCs w:val="24"/>
        </w:rPr>
        <w:t xml:space="preserve"> a fact, the Court:</w:t>
      </w:r>
    </w:p>
    <w:p w14:paraId="5F15A166" w14:textId="77777777" w:rsidR="00EF3FB8" w:rsidRPr="0009319C" w:rsidRDefault="00EF3FB8" w:rsidP="00C86FD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Has discretion</w:t>
      </w:r>
      <w:r w:rsidRPr="0009319C">
        <w:rPr>
          <w:rFonts w:ascii="Times New Roman" w:eastAsia="Times New Roman" w:hAnsi="Times New Roman" w:cs="Times New Roman"/>
          <w:sz w:val="24"/>
          <w:szCs w:val="24"/>
        </w:rPr>
        <w:t xml:space="preserve"> to presume the fact, or</w:t>
      </w:r>
    </w:p>
    <w:p w14:paraId="5BDDBACB" w14:textId="77777777" w:rsidR="00EF3FB8" w:rsidRPr="0009319C" w:rsidRDefault="00EF3FB8" w:rsidP="00C86FD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May call for </w:t>
      </w:r>
      <w:r w:rsidRPr="0009319C">
        <w:rPr>
          <w:rFonts w:ascii="Times New Roman" w:eastAsia="Times New Roman" w:hAnsi="Times New Roman" w:cs="Times New Roman"/>
          <w:bCs/>
          <w:sz w:val="24"/>
          <w:szCs w:val="24"/>
        </w:rPr>
        <w:t>proof of the fact</w:t>
      </w:r>
      <w:r w:rsidRPr="0009319C">
        <w:rPr>
          <w:rFonts w:ascii="Times New Roman" w:eastAsia="Times New Roman" w:hAnsi="Times New Roman" w:cs="Times New Roman"/>
          <w:sz w:val="24"/>
          <w:szCs w:val="24"/>
        </w:rPr>
        <w:t>, or</w:t>
      </w:r>
    </w:p>
    <w:p w14:paraId="6453D76F" w14:textId="77777777" w:rsidR="00EF3FB8" w:rsidRPr="0009319C" w:rsidRDefault="00EF3FB8" w:rsidP="00C86FD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May </w:t>
      </w:r>
      <w:r w:rsidRPr="0009319C">
        <w:rPr>
          <w:rFonts w:ascii="Times New Roman" w:eastAsia="Times New Roman" w:hAnsi="Times New Roman" w:cs="Times New Roman"/>
          <w:bCs/>
          <w:sz w:val="24"/>
          <w:szCs w:val="24"/>
        </w:rPr>
        <w:t>refuse to presume</w:t>
      </w:r>
      <w:r w:rsidRPr="0009319C">
        <w:rPr>
          <w:rFonts w:ascii="Times New Roman" w:eastAsia="Times New Roman" w:hAnsi="Times New Roman" w:cs="Times New Roman"/>
          <w:sz w:val="24"/>
          <w:szCs w:val="24"/>
        </w:rPr>
        <w:t xml:space="preserve"> it.</w:t>
      </w:r>
    </w:p>
    <w:p w14:paraId="7F7CA76B"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Nature</w:t>
      </w:r>
    </w:p>
    <w:p w14:paraId="6C2FBBDD" w14:textId="77777777" w:rsidR="00EF3FB8" w:rsidRPr="0009319C" w:rsidRDefault="00EF3FB8" w:rsidP="00C86FD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Discretionary presumption</w:t>
      </w:r>
    </w:p>
    <w:p w14:paraId="7E470132" w14:textId="77777777" w:rsidR="00EF3FB8" w:rsidRPr="0009319C" w:rsidRDefault="00EF3FB8" w:rsidP="00C86FD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Rebuttable</w:t>
      </w:r>
    </w:p>
    <w:p w14:paraId="0505DB5F"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w:t>
      </w:r>
    </w:p>
    <w:p w14:paraId="4CBD76E5"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Presumption as to the </w:t>
      </w:r>
      <w:r w:rsidRPr="0009319C">
        <w:rPr>
          <w:rFonts w:ascii="Times New Roman" w:eastAsia="Times New Roman" w:hAnsi="Times New Roman" w:cs="Times New Roman"/>
          <w:bCs/>
          <w:sz w:val="24"/>
          <w:szCs w:val="24"/>
        </w:rPr>
        <w:t>existence of certain facts under Section 114 (IEA equivalent)</w:t>
      </w:r>
      <w:r w:rsidRPr="0009319C">
        <w:rPr>
          <w:rFonts w:ascii="Times New Roman" w:eastAsia="Times New Roman" w:hAnsi="Times New Roman" w:cs="Times New Roman"/>
          <w:sz w:val="24"/>
          <w:szCs w:val="24"/>
        </w:rPr>
        <w:t xml:space="preserve"> — e.g., that a person in possession of stolen goods soon after theft is the thief.</w:t>
      </w:r>
    </w:p>
    <w:p w14:paraId="1B870F8D"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3BB565FD" w14:textId="77777777" w:rsidR="008B7999"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R v. Shibnath Banerjee (1943)</w:t>
      </w:r>
    </w:p>
    <w:p w14:paraId="276C5E54" w14:textId="39166BAF"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“May presume” gives the court </w:t>
      </w:r>
      <w:r w:rsidRPr="0009319C">
        <w:rPr>
          <w:rFonts w:ascii="Times New Roman" w:eastAsia="Times New Roman" w:hAnsi="Times New Roman" w:cs="Times New Roman"/>
          <w:bCs/>
          <w:sz w:val="24"/>
          <w:szCs w:val="24"/>
        </w:rPr>
        <w:t>liberty either to presume or not</w:t>
      </w:r>
      <w:r w:rsidRPr="0009319C">
        <w:rPr>
          <w:rFonts w:ascii="Times New Roman" w:eastAsia="Times New Roman" w:hAnsi="Times New Roman" w:cs="Times New Roman"/>
          <w:sz w:val="24"/>
          <w:szCs w:val="24"/>
        </w:rPr>
        <w:t>.</w:t>
      </w:r>
    </w:p>
    <w:p w14:paraId="036B88A6" w14:textId="2C2DEB12" w:rsidR="00EF3FB8" w:rsidRPr="0009319C" w:rsidRDefault="00EF3FB8" w:rsidP="00EF3FB8">
      <w:pPr>
        <w:spacing w:after="0" w:line="240" w:lineRule="auto"/>
        <w:rPr>
          <w:rFonts w:ascii="Times New Roman" w:eastAsia="Times New Roman" w:hAnsi="Times New Roman" w:cs="Times New Roman"/>
          <w:sz w:val="24"/>
          <w:szCs w:val="24"/>
        </w:rPr>
      </w:pPr>
    </w:p>
    <w:p w14:paraId="4F65EA65" w14:textId="77777777" w:rsidR="00EF3FB8" w:rsidRPr="0009319C" w:rsidRDefault="00EF3FB8" w:rsidP="00EF3FB8">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2. SHALL PRESUME</w:t>
      </w:r>
    </w:p>
    <w:p w14:paraId="13DE1756"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4A31EE45"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When the Act says the Court </w:t>
      </w:r>
      <w:r w:rsidRPr="0009319C">
        <w:rPr>
          <w:rFonts w:ascii="Times New Roman" w:eastAsia="Times New Roman" w:hAnsi="Times New Roman" w:cs="Times New Roman"/>
          <w:bCs/>
          <w:sz w:val="24"/>
          <w:szCs w:val="24"/>
        </w:rPr>
        <w:t>“shall presume”</w:t>
      </w:r>
      <w:r w:rsidRPr="0009319C">
        <w:rPr>
          <w:rFonts w:ascii="Times New Roman" w:eastAsia="Times New Roman" w:hAnsi="Times New Roman" w:cs="Times New Roman"/>
          <w:sz w:val="24"/>
          <w:szCs w:val="24"/>
        </w:rPr>
        <w:t xml:space="preserve"> a fact, the Court:</w:t>
      </w:r>
    </w:p>
    <w:p w14:paraId="788EB776" w14:textId="77777777" w:rsidR="00EF3FB8" w:rsidRPr="0009319C" w:rsidRDefault="00EF3FB8" w:rsidP="00C86FD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Must presume</w:t>
      </w:r>
      <w:r w:rsidRPr="0009319C">
        <w:rPr>
          <w:rFonts w:ascii="Times New Roman" w:eastAsia="Times New Roman" w:hAnsi="Times New Roman" w:cs="Times New Roman"/>
          <w:sz w:val="24"/>
          <w:szCs w:val="24"/>
        </w:rPr>
        <w:t xml:space="preserve"> the fact as proved,</w:t>
      </w:r>
    </w:p>
    <w:p w14:paraId="16212760" w14:textId="77777777" w:rsidR="00EF3FB8" w:rsidRPr="0009319C" w:rsidRDefault="00EF3FB8" w:rsidP="00C86FD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Unless and until it is disproved</w:t>
      </w:r>
      <w:r w:rsidRPr="0009319C">
        <w:rPr>
          <w:rFonts w:ascii="Times New Roman" w:eastAsia="Times New Roman" w:hAnsi="Times New Roman" w:cs="Times New Roman"/>
          <w:sz w:val="24"/>
          <w:szCs w:val="24"/>
        </w:rPr>
        <w:t xml:space="preserve"> by the opposite party.</w:t>
      </w:r>
    </w:p>
    <w:p w14:paraId="10F04AF2"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Nature</w:t>
      </w:r>
    </w:p>
    <w:p w14:paraId="6D77DAD0" w14:textId="77777777" w:rsidR="00EF3FB8" w:rsidRPr="0009319C" w:rsidRDefault="00EF3FB8" w:rsidP="00C86FD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Compulsory presumption</w:t>
      </w:r>
    </w:p>
    <w:p w14:paraId="2A12408B" w14:textId="77777777" w:rsidR="00EF3FB8" w:rsidRPr="0009319C" w:rsidRDefault="00EF3FB8" w:rsidP="00C86FD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Rebuttable</w:t>
      </w:r>
    </w:p>
    <w:p w14:paraId="1942EC64"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w:t>
      </w:r>
    </w:p>
    <w:p w14:paraId="37736E47"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Presumption as to:</w:t>
      </w:r>
    </w:p>
    <w:p w14:paraId="625A6B3D" w14:textId="77777777" w:rsidR="00EF3FB8" w:rsidRPr="0009319C" w:rsidRDefault="00EF3FB8" w:rsidP="00C86FD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Certain official acts having been regularly performed</w:t>
      </w:r>
    </w:p>
    <w:p w14:paraId="41D0EE02"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07479D52" w14:textId="2A019AD1"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 </w:t>
      </w:r>
      <w:r w:rsidRPr="0009319C">
        <w:rPr>
          <w:rFonts w:ascii="Times New Roman" w:eastAsia="Times New Roman" w:hAnsi="Times New Roman" w:cs="Times New Roman"/>
          <w:bCs/>
          <w:sz w:val="24"/>
          <w:szCs w:val="24"/>
        </w:rPr>
        <w:t>State of Madras v. A. Vaidyanatha Iyer (1958)</w:t>
      </w:r>
      <w:r w:rsidRPr="0009319C">
        <w:rPr>
          <w:rFonts w:ascii="Times New Roman" w:eastAsia="Times New Roman" w:hAnsi="Times New Roman" w:cs="Times New Roman"/>
          <w:sz w:val="24"/>
          <w:szCs w:val="24"/>
        </w:rPr>
        <w:br/>
        <w:t xml:space="preserve"> “Shall presume” imposes a </w:t>
      </w:r>
      <w:r w:rsidRPr="0009319C">
        <w:rPr>
          <w:rFonts w:ascii="Times New Roman" w:eastAsia="Times New Roman" w:hAnsi="Times New Roman" w:cs="Times New Roman"/>
          <w:bCs/>
          <w:sz w:val="24"/>
          <w:szCs w:val="24"/>
        </w:rPr>
        <w:t>mandatory duty</w:t>
      </w:r>
      <w:r w:rsidRPr="0009319C">
        <w:rPr>
          <w:rFonts w:ascii="Times New Roman" w:eastAsia="Times New Roman" w:hAnsi="Times New Roman" w:cs="Times New Roman"/>
          <w:sz w:val="24"/>
          <w:szCs w:val="24"/>
        </w:rPr>
        <w:t xml:space="preserve"> on the court to draw the presumption, subject to rebuttal.</w:t>
      </w:r>
    </w:p>
    <w:p w14:paraId="616AF70D" w14:textId="1A9D13E0" w:rsidR="00EF3FB8" w:rsidRPr="0009319C" w:rsidRDefault="00EF3FB8" w:rsidP="00EF3FB8">
      <w:pPr>
        <w:spacing w:after="0" w:line="240" w:lineRule="auto"/>
        <w:rPr>
          <w:rFonts w:ascii="Times New Roman" w:eastAsia="Times New Roman" w:hAnsi="Times New Roman" w:cs="Times New Roman"/>
          <w:sz w:val="24"/>
          <w:szCs w:val="24"/>
        </w:rPr>
      </w:pPr>
    </w:p>
    <w:p w14:paraId="5F94AAA0" w14:textId="77777777" w:rsidR="00EF3FB8" w:rsidRPr="0009319C" w:rsidRDefault="00EF3FB8" w:rsidP="00EF3FB8">
      <w:pPr>
        <w:spacing w:before="100" w:beforeAutospacing="1" w:after="100" w:afterAutospacing="1" w:line="240" w:lineRule="auto"/>
        <w:outlineLvl w:val="1"/>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3. CONCLUSIVE PROOF</w:t>
      </w:r>
    </w:p>
    <w:p w14:paraId="6562B475"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Meaning</w:t>
      </w:r>
    </w:p>
    <w:p w14:paraId="16B1E1C5" w14:textId="77777777"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When the Act declares a fact to be </w:t>
      </w:r>
      <w:r w:rsidRPr="0009319C">
        <w:rPr>
          <w:rFonts w:ascii="Times New Roman" w:eastAsia="Times New Roman" w:hAnsi="Times New Roman" w:cs="Times New Roman"/>
          <w:bCs/>
          <w:sz w:val="24"/>
          <w:szCs w:val="24"/>
        </w:rPr>
        <w:t>“conclusive proof”</w:t>
      </w:r>
      <w:r w:rsidRPr="0009319C">
        <w:rPr>
          <w:rFonts w:ascii="Times New Roman" w:eastAsia="Times New Roman" w:hAnsi="Times New Roman" w:cs="Times New Roman"/>
          <w:sz w:val="24"/>
          <w:szCs w:val="24"/>
        </w:rPr>
        <w:t xml:space="preserve"> of another, the Court:</w:t>
      </w:r>
    </w:p>
    <w:p w14:paraId="412F004F" w14:textId="77777777" w:rsidR="00EF3FB8" w:rsidRPr="0009319C" w:rsidRDefault="00EF3FB8" w:rsidP="00C86FD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Shall regard the other fact as proved</w:t>
      </w:r>
      <w:r w:rsidRPr="0009319C">
        <w:rPr>
          <w:rFonts w:ascii="Times New Roman" w:eastAsia="Times New Roman" w:hAnsi="Times New Roman" w:cs="Times New Roman"/>
          <w:sz w:val="24"/>
          <w:szCs w:val="24"/>
        </w:rPr>
        <w:t>, and</w:t>
      </w:r>
    </w:p>
    <w:p w14:paraId="432BA3F3" w14:textId="77777777" w:rsidR="00EF3FB8" w:rsidRPr="0009319C" w:rsidRDefault="00EF3FB8" w:rsidP="00C86FD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Shall not allow any evidence to disprove it</w:t>
      </w:r>
      <w:r w:rsidRPr="0009319C">
        <w:rPr>
          <w:rFonts w:ascii="Times New Roman" w:eastAsia="Times New Roman" w:hAnsi="Times New Roman" w:cs="Times New Roman"/>
          <w:sz w:val="24"/>
          <w:szCs w:val="24"/>
        </w:rPr>
        <w:t>.</w:t>
      </w:r>
    </w:p>
    <w:p w14:paraId="7C3D8587"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Nature</w:t>
      </w:r>
    </w:p>
    <w:p w14:paraId="5F388D98" w14:textId="77777777" w:rsidR="00EF3FB8" w:rsidRPr="0009319C" w:rsidRDefault="00EF3FB8" w:rsidP="00C86FD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bCs/>
          <w:sz w:val="24"/>
          <w:szCs w:val="24"/>
        </w:rPr>
        <w:t>Irrebuttable presumption</w:t>
      </w:r>
    </w:p>
    <w:p w14:paraId="179CDC4F" w14:textId="77777777" w:rsidR="00EF3FB8" w:rsidRPr="0009319C" w:rsidRDefault="00EF3FB8" w:rsidP="00C86FD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Final and binding</w:t>
      </w:r>
    </w:p>
    <w:p w14:paraId="77BC7F3D"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Example</w:t>
      </w:r>
    </w:p>
    <w:p w14:paraId="156A3E60" w14:textId="77777777" w:rsidR="00EF3FB8" w:rsidRPr="0009319C" w:rsidRDefault="00EF3FB8" w:rsidP="00C86FD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lastRenderedPageBreak/>
        <w:t>Presumption of legitimacy of a child born during the continuance of a valid marriage (under personal law/evidence principles)</w:t>
      </w:r>
    </w:p>
    <w:p w14:paraId="27E79C0E" w14:textId="77777777" w:rsidR="00EF3FB8" w:rsidRPr="0009319C" w:rsidRDefault="00EF3FB8" w:rsidP="00EF3FB8">
      <w:pPr>
        <w:spacing w:before="100" w:beforeAutospacing="1" w:after="100" w:afterAutospacing="1" w:line="240" w:lineRule="auto"/>
        <w:outlineLvl w:val="2"/>
        <w:rPr>
          <w:rFonts w:ascii="Times New Roman" w:eastAsia="Times New Roman" w:hAnsi="Times New Roman" w:cs="Times New Roman"/>
          <w:bCs/>
          <w:sz w:val="24"/>
          <w:szCs w:val="24"/>
        </w:rPr>
      </w:pPr>
      <w:r w:rsidRPr="0009319C">
        <w:rPr>
          <w:rFonts w:ascii="Times New Roman" w:eastAsia="Times New Roman" w:hAnsi="Times New Roman" w:cs="Times New Roman"/>
          <w:bCs/>
          <w:sz w:val="24"/>
          <w:szCs w:val="24"/>
        </w:rPr>
        <w:t>Case Law</w:t>
      </w:r>
    </w:p>
    <w:p w14:paraId="7B5A7AE2" w14:textId="0D29F3D0" w:rsidR="00EF3FB8" w:rsidRPr="0009319C" w:rsidRDefault="00EF3FB8" w:rsidP="00EF3FB8">
      <w:pPr>
        <w:spacing w:before="100" w:beforeAutospacing="1" w:after="100" w:afterAutospacing="1" w:line="240" w:lineRule="auto"/>
        <w:rPr>
          <w:rFonts w:ascii="Times New Roman" w:eastAsia="Times New Roman" w:hAnsi="Times New Roman" w:cs="Times New Roman"/>
          <w:sz w:val="24"/>
          <w:szCs w:val="24"/>
        </w:rPr>
      </w:pPr>
      <w:proofErr w:type="spellStart"/>
      <w:r w:rsidRPr="0009319C">
        <w:rPr>
          <w:rFonts w:ascii="Times New Roman" w:eastAsia="Times New Roman" w:hAnsi="Times New Roman" w:cs="Times New Roman"/>
          <w:bCs/>
          <w:sz w:val="24"/>
          <w:szCs w:val="24"/>
        </w:rPr>
        <w:t>Kamti</w:t>
      </w:r>
      <w:proofErr w:type="spellEnd"/>
      <w:r w:rsidRPr="0009319C">
        <w:rPr>
          <w:rFonts w:ascii="Times New Roman" w:eastAsia="Times New Roman" w:hAnsi="Times New Roman" w:cs="Times New Roman"/>
          <w:bCs/>
          <w:sz w:val="24"/>
          <w:szCs w:val="24"/>
        </w:rPr>
        <w:t xml:space="preserve"> Devi v. </w:t>
      </w:r>
      <w:proofErr w:type="spellStart"/>
      <w:r w:rsidRPr="0009319C">
        <w:rPr>
          <w:rFonts w:ascii="Times New Roman" w:eastAsia="Times New Roman" w:hAnsi="Times New Roman" w:cs="Times New Roman"/>
          <w:bCs/>
          <w:sz w:val="24"/>
          <w:szCs w:val="24"/>
        </w:rPr>
        <w:t>Poshi</w:t>
      </w:r>
      <w:proofErr w:type="spellEnd"/>
      <w:r w:rsidRPr="0009319C">
        <w:rPr>
          <w:rFonts w:ascii="Times New Roman" w:eastAsia="Times New Roman" w:hAnsi="Times New Roman" w:cs="Times New Roman"/>
          <w:bCs/>
          <w:sz w:val="24"/>
          <w:szCs w:val="24"/>
        </w:rPr>
        <w:t xml:space="preserve"> Ram (2001)</w:t>
      </w:r>
      <w:r w:rsidRPr="0009319C">
        <w:rPr>
          <w:rFonts w:ascii="Times New Roman" w:eastAsia="Times New Roman" w:hAnsi="Times New Roman" w:cs="Times New Roman"/>
          <w:sz w:val="24"/>
          <w:szCs w:val="24"/>
        </w:rPr>
        <w:br/>
        <w:t xml:space="preserve">When a fact is declared conclusive proof, </w:t>
      </w:r>
      <w:r w:rsidRPr="0009319C">
        <w:rPr>
          <w:rFonts w:ascii="Times New Roman" w:eastAsia="Times New Roman" w:hAnsi="Times New Roman" w:cs="Times New Roman"/>
          <w:bCs/>
          <w:sz w:val="24"/>
          <w:szCs w:val="24"/>
        </w:rPr>
        <w:t>no evidence is admissible to the contrary</w:t>
      </w:r>
      <w:r w:rsidRPr="0009319C">
        <w:rPr>
          <w:rFonts w:ascii="Times New Roman" w:eastAsia="Times New Roman" w:hAnsi="Times New Roman" w:cs="Times New Roman"/>
          <w:sz w:val="24"/>
          <w:szCs w:val="24"/>
        </w:rPr>
        <w:t>.</w:t>
      </w:r>
    </w:p>
    <w:p w14:paraId="592919F9" w14:textId="17104AF3" w:rsidR="00EF3FB8" w:rsidRPr="0009319C" w:rsidRDefault="00EF3FB8" w:rsidP="00EF3FB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F3FB8" w:rsidRPr="0009319C" w14:paraId="6CF69116" w14:textId="77777777" w:rsidTr="00EF3FB8">
        <w:trPr>
          <w:tblCellSpacing w:w="15" w:type="dxa"/>
        </w:trPr>
        <w:tc>
          <w:tcPr>
            <w:tcW w:w="0" w:type="auto"/>
            <w:vAlign w:val="center"/>
          </w:tcPr>
          <w:p w14:paraId="56C1EB62" w14:textId="4DF4024E" w:rsidR="00EF3FB8" w:rsidRPr="0009319C" w:rsidRDefault="00EF3FB8" w:rsidP="008B7999">
            <w:pPr>
              <w:rPr>
                <w:rFonts w:ascii="Times New Roman" w:eastAsia="Times New Roman" w:hAnsi="Times New Roman" w:cs="Times New Roman"/>
                <w:sz w:val="24"/>
                <w:szCs w:val="24"/>
              </w:rPr>
            </w:pPr>
          </w:p>
        </w:tc>
        <w:tc>
          <w:tcPr>
            <w:tcW w:w="0" w:type="auto"/>
            <w:vAlign w:val="center"/>
          </w:tcPr>
          <w:p w14:paraId="686FF57A" w14:textId="77777777" w:rsidR="00EF3FB8" w:rsidRPr="0009319C" w:rsidRDefault="00EF3FB8" w:rsidP="00EF3FB8">
            <w:pPr>
              <w:spacing w:after="0" w:line="240" w:lineRule="auto"/>
              <w:rPr>
                <w:rFonts w:ascii="Times New Roman" w:eastAsia="Times New Roman" w:hAnsi="Times New Roman" w:cs="Times New Roman"/>
                <w:sz w:val="24"/>
                <w:szCs w:val="24"/>
              </w:rPr>
            </w:pPr>
          </w:p>
        </w:tc>
        <w:tc>
          <w:tcPr>
            <w:tcW w:w="0" w:type="auto"/>
            <w:vAlign w:val="center"/>
          </w:tcPr>
          <w:p w14:paraId="2A293239" w14:textId="77777777" w:rsidR="00EF3FB8" w:rsidRPr="0009319C" w:rsidRDefault="00EF3FB8" w:rsidP="00EF3FB8">
            <w:pPr>
              <w:spacing w:after="0" w:line="240" w:lineRule="auto"/>
              <w:rPr>
                <w:rFonts w:ascii="Times New Roman" w:eastAsia="Times New Roman" w:hAnsi="Times New Roman" w:cs="Times New Roman"/>
                <w:sz w:val="24"/>
                <w:szCs w:val="24"/>
              </w:rPr>
            </w:pPr>
          </w:p>
        </w:tc>
        <w:tc>
          <w:tcPr>
            <w:tcW w:w="0" w:type="auto"/>
            <w:vAlign w:val="center"/>
          </w:tcPr>
          <w:p w14:paraId="09787393" w14:textId="77777777" w:rsidR="00EF3FB8" w:rsidRPr="0009319C" w:rsidRDefault="00EF3FB8" w:rsidP="00EF3FB8">
            <w:pPr>
              <w:spacing w:after="0" w:line="240" w:lineRule="auto"/>
              <w:rPr>
                <w:rFonts w:ascii="Times New Roman" w:eastAsia="Times New Roman" w:hAnsi="Times New Roman" w:cs="Times New Roman"/>
                <w:sz w:val="24"/>
                <w:szCs w:val="24"/>
              </w:rPr>
            </w:pPr>
          </w:p>
        </w:tc>
      </w:tr>
      <w:tr w:rsidR="00EF3FB8" w:rsidRPr="00557E5B" w14:paraId="443B46E5" w14:textId="77777777" w:rsidTr="00EF3FB8">
        <w:trPr>
          <w:tblCellSpacing w:w="15" w:type="dxa"/>
        </w:trPr>
        <w:tc>
          <w:tcPr>
            <w:tcW w:w="0" w:type="auto"/>
            <w:vAlign w:val="center"/>
          </w:tcPr>
          <w:p w14:paraId="52EFFC59" w14:textId="6E1B20AB" w:rsidR="00557E5B" w:rsidRPr="00557E5B" w:rsidRDefault="00557E5B" w:rsidP="00EF3FB8">
            <w:pPr>
              <w:spacing w:after="0" w:line="240" w:lineRule="auto"/>
              <w:rPr>
                <w:rFonts w:ascii="Times New Roman" w:eastAsia="Times New Roman" w:hAnsi="Times New Roman" w:cs="Times New Roman"/>
                <w:sz w:val="24"/>
                <w:szCs w:val="24"/>
              </w:rPr>
            </w:pPr>
          </w:p>
        </w:tc>
        <w:tc>
          <w:tcPr>
            <w:tcW w:w="0" w:type="auto"/>
            <w:vAlign w:val="center"/>
          </w:tcPr>
          <w:p w14:paraId="5BB0B787" w14:textId="77777777" w:rsidR="00EF3FB8" w:rsidRPr="00557E5B" w:rsidRDefault="00EF3FB8" w:rsidP="00EF3FB8">
            <w:pPr>
              <w:spacing w:after="0" w:line="240" w:lineRule="auto"/>
              <w:rPr>
                <w:rFonts w:ascii="Times New Roman" w:eastAsia="Times New Roman" w:hAnsi="Times New Roman" w:cs="Times New Roman"/>
                <w:sz w:val="24"/>
                <w:szCs w:val="24"/>
              </w:rPr>
            </w:pPr>
          </w:p>
        </w:tc>
        <w:tc>
          <w:tcPr>
            <w:tcW w:w="0" w:type="auto"/>
            <w:vAlign w:val="center"/>
          </w:tcPr>
          <w:p w14:paraId="257D8C10" w14:textId="77777777" w:rsidR="00EF3FB8" w:rsidRPr="00557E5B" w:rsidRDefault="00EF3FB8" w:rsidP="00EF3FB8">
            <w:pPr>
              <w:spacing w:after="0" w:line="240" w:lineRule="auto"/>
              <w:rPr>
                <w:rFonts w:ascii="Times New Roman" w:eastAsia="Times New Roman" w:hAnsi="Times New Roman" w:cs="Times New Roman"/>
                <w:sz w:val="24"/>
                <w:szCs w:val="24"/>
              </w:rPr>
            </w:pPr>
          </w:p>
        </w:tc>
        <w:tc>
          <w:tcPr>
            <w:tcW w:w="0" w:type="auto"/>
            <w:vAlign w:val="center"/>
          </w:tcPr>
          <w:p w14:paraId="5C73095E" w14:textId="77777777" w:rsidR="00EF3FB8" w:rsidRPr="00557E5B" w:rsidRDefault="00EF3FB8" w:rsidP="00EF3FB8">
            <w:pPr>
              <w:spacing w:after="0" w:line="240" w:lineRule="auto"/>
              <w:rPr>
                <w:rFonts w:ascii="Times New Roman" w:eastAsia="Times New Roman" w:hAnsi="Times New Roman" w:cs="Times New Roman"/>
                <w:sz w:val="24"/>
                <w:szCs w:val="24"/>
              </w:rPr>
            </w:pPr>
          </w:p>
        </w:tc>
      </w:tr>
    </w:tbl>
    <w:p w14:paraId="74FE3D14" w14:textId="7E83B404" w:rsidR="00EF3FB8" w:rsidRPr="00557E5B" w:rsidRDefault="008B7999" w:rsidP="00EF3FB8">
      <w:pPr>
        <w:pStyle w:val="Heading1"/>
        <w:rPr>
          <w:sz w:val="24"/>
          <w:szCs w:val="24"/>
        </w:rPr>
      </w:pPr>
      <w:r>
        <w:rPr>
          <w:sz w:val="24"/>
          <w:szCs w:val="24"/>
        </w:rPr>
        <w:t xml:space="preserve">Q2 a Discuss the Importance of Dying Declaration </w:t>
      </w:r>
    </w:p>
    <w:p w14:paraId="587A23F9" w14:textId="77777777" w:rsidR="00EF3FB8" w:rsidRPr="00557E5B" w:rsidRDefault="00EF3FB8" w:rsidP="00EF3FB8">
      <w:pPr>
        <w:pStyle w:val="Heading2"/>
        <w:rPr>
          <w:sz w:val="24"/>
          <w:szCs w:val="24"/>
        </w:rPr>
      </w:pPr>
      <w:r w:rsidRPr="00557E5B">
        <w:rPr>
          <w:sz w:val="24"/>
          <w:szCs w:val="24"/>
        </w:rPr>
        <w:t>(Under Bharatiya Sakshya Adhiniyam, 2023)</w:t>
      </w:r>
    </w:p>
    <w:p w14:paraId="60C2DD19" w14:textId="1D9DF93D" w:rsidR="00EF3FB8" w:rsidRPr="00557E5B" w:rsidRDefault="00EF3FB8" w:rsidP="00EF3FB8">
      <w:pPr>
        <w:rPr>
          <w:rFonts w:ascii="Times New Roman" w:hAnsi="Times New Roman" w:cs="Times New Roman"/>
          <w:sz w:val="24"/>
          <w:szCs w:val="24"/>
        </w:rPr>
      </w:pPr>
    </w:p>
    <w:p w14:paraId="2EA8F986" w14:textId="77777777" w:rsidR="00EF3FB8" w:rsidRPr="0009319C" w:rsidRDefault="00EF3FB8" w:rsidP="00EF3FB8">
      <w:pPr>
        <w:pStyle w:val="Heading2"/>
        <w:rPr>
          <w:b w:val="0"/>
          <w:sz w:val="24"/>
          <w:szCs w:val="24"/>
        </w:rPr>
      </w:pPr>
      <w:r w:rsidRPr="0009319C">
        <w:rPr>
          <w:b w:val="0"/>
          <w:sz w:val="24"/>
          <w:szCs w:val="24"/>
        </w:rPr>
        <w:t>Relevant Provision</w:t>
      </w:r>
    </w:p>
    <w:p w14:paraId="237963AC" w14:textId="77777777" w:rsidR="00EF3FB8" w:rsidRPr="0009319C" w:rsidRDefault="00EF3FB8" w:rsidP="00EF3FB8">
      <w:pPr>
        <w:pStyle w:val="Heading3"/>
        <w:rPr>
          <w:b w:val="0"/>
          <w:sz w:val="24"/>
          <w:szCs w:val="24"/>
        </w:rPr>
      </w:pPr>
      <w:r w:rsidRPr="0009319C">
        <w:rPr>
          <w:rStyle w:val="Strong"/>
          <w:bCs/>
          <w:sz w:val="24"/>
          <w:szCs w:val="24"/>
        </w:rPr>
        <w:t>Section 26(1), BSA 2023</w:t>
      </w:r>
    </w:p>
    <w:p w14:paraId="02F176BC" w14:textId="77777777" w:rsidR="00EF3FB8" w:rsidRPr="0009319C" w:rsidRDefault="00EF3FB8" w:rsidP="00EF3FB8">
      <w:pPr>
        <w:pStyle w:val="NormalWeb"/>
      </w:pPr>
      <w:r w:rsidRPr="0009319C">
        <w:rPr>
          <w:rStyle w:val="Emphasis"/>
        </w:rPr>
        <w:t>(Corresponds to Section 32(1) of the Indian Evidence Act, 1872)</w:t>
      </w:r>
    </w:p>
    <w:p w14:paraId="0464B516" w14:textId="77777777" w:rsidR="00EF3FB8" w:rsidRPr="0009319C" w:rsidRDefault="00EF3FB8" w:rsidP="00EF3FB8">
      <w:pPr>
        <w:pStyle w:val="NormalWeb"/>
      </w:pPr>
      <w:r w:rsidRPr="0009319C">
        <w:t xml:space="preserve">Section 26(1) provides that </w:t>
      </w:r>
      <w:r w:rsidRPr="0009319C">
        <w:rPr>
          <w:rStyle w:val="Strong"/>
          <w:b w:val="0"/>
        </w:rPr>
        <w:t>statements made by a person as to the cause of his death or as to any circumstances of the transaction which resulted in his death</w:t>
      </w:r>
      <w:r w:rsidRPr="0009319C">
        <w:t xml:space="preserve"> are </w:t>
      </w:r>
      <w:r w:rsidRPr="0009319C">
        <w:rPr>
          <w:rStyle w:val="Strong"/>
          <w:b w:val="0"/>
        </w:rPr>
        <w:t>relevant</w:t>
      </w:r>
      <w:r w:rsidRPr="0009319C">
        <w:t>, when the cause of that person’s death comes into question.</w:t>
      </w:r>
    </w:p>
    <w:p w14:paraId="2683B59C" w14:textId="77777777" w:rsidR="00EF3FB8" w:rsidRPr="0009319C" w:rsidRDefault="00EF3FB8" w:rsidP="00EF3FB8">
      <w:pPr>
        <w:pStyle w:val="NormalWeb"/>
      </w:pPr>
      <w:r w:rsidRPr="0009319C">
        <w:t xml:space="preserve">Such statements are known as </w:t>
      </w:r>
      <w:r w:rsidRPr="0009319C">
        <w:rPr>
          <w:rStyle w:val="Strong"/>
          <w:b w:val="0"/>
        </w:rPr>
        <w:t>dying declarations</w:t>
      </w:r>
      <w:r w:rsidRPr="0009319C">
        <w:t>.</w:t>
      </w:r>
    </w:p>
    <w:p w14:paraId="25DAD703" w14:textId="506F4F55" w:rsidR="00EF3FB8" w:rsidRPr="0009319C" w:rsidRDefault="00EF3FB8" w:rsidP="00EF3FB8">
      <w:pPr>
        <w:rPr>
          <w:rFonts w:ascii="Times New Roman" w:hAnsi="Times New Roman" w:cs="Times New Roman"/>
          <w:sz w:val="24"/>
          <w:szCs w:val="24"/>
        </w:rPr>
      </w:pPr>
    </w:p>
    <w:p w14:paraId="57776545" w14:textId="77777777" w:rsidR="00EF3FB8" w:rsidRPr="0009319C" w:rsidRDefault="00EF3FB8" w:rsidP="00EF3FB8">
      <w:pPr>
        <w:pStyle w:val="Heading2"/>
        <w:rPr>
          <w:b w:val="0"/>
          <w:sz w:val="24"/>
          <w:szCs w:val="24"/>
        </w:rPr>
      </w:pPr>
      <w:r w:rsidRPr="0009319C">
        <w:rPr>
          <w:b w:val="0"/>
          <w:sz w:val="24"/>
          <w:szCs w:val="24"/>
        </w:rPr>
        <w:t>Meaning of Dying Declaration</w:t>
      </w:r>
    </w:p>
    <w:p w14:paraId="1A74DBBA" w14:textId="77777777" w:rsidR="00EF3FB8" w:rsidRPr="0009319C" w:rsidRDefault="00EF3FB8" w:rsidP="00EF3FB8">
      <w:pPr>
        <w:pStyle w:val="NormalWeb"/>
      </w:pPr>
      <w:r w:rsidRPr="0009319C">
        <w:t xml:space="preserve">A </w:t>
      </w:r>
      <w:r w:rsidRPr="0009319C">
        <w:rPr>
          <w:rStyle w:val="Strong"/>
          <w:b w:val="0"/>
        </w:rPr>
        <w:t>dying declaration</w:t>
      </w:r>
      <w:r w:rsidRPr="0009319C">
        <w:t xml:space="preserve"> is a statement made by a person:</w:t>
      </w:r>
    </w:p>
    <w:p w14:paraId="101E2DAA" w14:textId="77777777" w:rsidR="00EF3FB8" w:rsidRPr="0009319C" w:rsidRDefault="00EF3FB8" w:rsidP="00C86FDC">
      <w:pPr>
        <w:pStyle w:val="NormalWeb"/>
        <w:numPr>
          <w:ilvl w:val="0"/>
          <w:numId w:val="27"/>
        </w:numPr>
      </w:pPr>
      <w:r w:rsidRPr="0009319C">
        <w:t xml:space="preserve">Who is </w:t>
      </w:r>
      <w:r w:rsidRPr="0009319C">
        <w:rPr>
          <w:rStyle w:val="Strong"/>
          <w:b w:val="0"/>
        </w:rPr>
        <w:t>dead</w:t>
      </w:r>
      <w:r w:rsidRPr="0009319C">
        <w:t>, and</w:t>
      </w:r>
    </w:p>
    <w:p w14:paraId="70CA83FC" w14:textId="77777777" w:rsidR="00EF3FB8" w:rsidRPr="0009319C" w:rsidRDefault="00EF3FB8" w:rsidP="00C86FDC">
      <w:pPr>
        <w:pStyle w:val="NormalWeb"/>
        <w:numPr>
          <w:ilvl w:val="0"/>
          <w:numId w:val="27"/>
        </w:numPr>
      </w:pPr>
      <w:r w:rsidRPr="0009319C">
        <w:t xml:space="preserve">Which relates to the </w:t>
      </w:r>
      <w:r w:rsidRPr="0009319C">
        <w:rPr>
          <w:rStyle w:val="Strong"/>
          <w:b w:val="0"/>
        </w:rPr>
        <w:t>cause of his death</w:t>
      </w:r>
      <w:r w:rsidRPr="0009319C">
        <w:t xml:space="preserve"> or circumstances leading to it.</w:t>
      </w:r>
    </w:p>
    <w:p w14:paraId="2436415A" w14:textId="77777777" w:rsidR="00EF3FB8" w:rsidRPr="0009319C" w:rsidRDefault="00EF3FB8" w:rsidP="00EF3FB8">
      <w:pPr>
        <w:pStyle w:val="NormalWeb"/>
      </w:pPr>
      <w:r w:rsidRPr="0009319C">
        <w:t>The underlying principle is based on the maxim:</w:t>
      </w:r>
    </w:p>
    <w:p w14:paraId="5075D543" w14:textId="77777777" w:rsidR="00EF3FB8" w:rsidRPr="0009319C" w:rsidRDefault="00EF3FB8" w:rsidP="00EF3FB8">
      <w:pPr>
        <w:pStyle w:val="NormalWeb"/>
      </w:pPr>
      <w:r w:rsidRPr="0009319C">
        <w:rPr>
          <w:rStyle w:val="Emphasis"/>
        </w:rPr>
        <w:t xml:space="preserve">“Nemo </w:t>
      </w:r>
      <w:proofErr w:type="spellStart"/>
      <w:r w:rsidRPr="0009319C">
        <w:rPr>
          <w:rStyle w:val="Emphasis"/>
        </w:rPr>
        <w:t>moriturus</w:t>
      </w:r>
      <w:proofErr w:type="spellEnd"/>
      <w:r w:rsidRPr="0009319C">
        <w:rPr>
          <w:rStyle w:val="Emphasis"/>
        </w:rPr>
        <w:t xml:space="preserve"> </w:t>
      </w:r>
      <w:proofErr w:type="spellStart"/>
      <w:r w:rsidRPr="0009319C">
        <w:rPr>
          <w:rStyle w:val="Emphasis"/>
        </w:rPr>
        <w:t>praesumitur</w:t>
      </w:r>
      <w:proofErr w:type="spellEnd"/>
      <w:r w:rsidRPr="0009319C">
        <w:rPr>
          <w:rStyle w:val="Emphasis"/>
        </w:rPr>
        <w:t xml:space="preserve"> </w:t>
      </w:r>
      <w:proofErr w:type="spellStart"/>
      <w:r w:rsidRPr="0009319C">
        <w:rPr>
          <w:rStyle w:val="Emphasis"/>
        </w:rPr>
        <w:t>mentire</w:t>
      </w:r>
      <w:proofErr w:type="spellEnd"/>
      <w:r w:rsidRPr="0009319C">
        <w:rPr>
          <w:rStyle w:val="Emphasis"/>
        </w:rPr>
        <w:t>”</w:t>
      </w:r>
      <w:r w:rsidRPr="0009319C">
        <w:br/>
        <w:t>( A man will not meet his maker with a lie in his mouth )</w:t>
      </w:r>
    </w:p>
    <w:p w14:paraId="538354B0" w14:textId="5943563B" w:rsidR="00EF3FB8" w:rsidRPr="0009319C" w:rsidRDefault="00EF3FB8" w:rsidP="00EF3FB8">
      <w:pPr>
        <w:rPr>
          <w:rFonts w:ascii="Times New Roman" w:hAnsi="Times New Roman" w:cs="Times New Roman"/>
          <w:sz w:val="24"/>
          <w:szCs w:val="24"/>
        </w:rPr>
      </w:pPr>
    </w:p>
    <w:p w14:paraId="7054CC9C" w14:textId="77777777" w:rsidR="00EF3FB8" w:rsidRPr="0009319C" w:rsidRDefault="00EF3FB8" w:rsidP="00EF3FB8">
      <w:pPr>
        <w:pStyle w:val="Heading2"/>
        <w:rPr>
          <w:b w:val="0"/>
          <w:sz w:val="24"/>
          <w:szCs w:val="24"/>
        </w:rPr>
      </w:pPr>
      <w:r w:rsidRPr="0009319C">
        <w:rPr>
          <w:b w:val="0"/>
          <w:sz w:val="24"/>
          <w:szCs w:val="24"/>
        </w:rPr>
        <w:lastRenderedPageBreak/>
        <w:t>Importance of Dying Declaration</w:t>
      </w:r>
    </w:p>
    <w:p w14:paraId="003A735D" w14:textId="77777777" w:rsidR="00EF3FB8" w:rsidRPr="0009319C" w:rsidRDefault="00EF3FB8" w:rsidP="00EF3FB8">
      <w:pPr>
        <w:pStyle w:val="Heading3"/>
        <w:rPr>
          <w:b w:val="0"/>
          <w:sz w:val="24"/>
          <w:szCs w:val="24"/>
        </w:rPr>
      </w:pPr>
      <w:r w:rsidRPr="0009319C">
        <w:rPr>
          <w:b w:val="0"/>
          <w:sz w:val="24"/>
          <w:szCs w:val="24"/>
        </w:rPr>
        <w:t>1. Exception to the Rule Against Hearsay</w:t>
      </w:r>
    </w:p>
    <w:p w14:paraId="5D685F78" w14:textId="77777777" w:rsidR="00EF3FB8" w:rsidRPr="0009319C" w:rsidRDefault="00EF3FB8" w:rsidP="00EF3FB8">
      <w:pPr>
        <w:pStyle w:val="NormalWeb"/>
      </w:pPr>
      <w:r w:rsidRPr="0009319C">
        <w:t>Normally, hearsay evidence is inadmissible.</w:t>
      </w:r>
      <w:r w:rsidRPr="0009319C">
        <w:br/>
        <w:t xml:space="preserve">A dying declaration is an </w:t>
      </w:r>
      <w:r w:rsidRPr="0009319C">
        <w:rPr>
          <w:rStyle w:val="Strong"/>
          <w:b w:val="0"/>
        </w:rPr>
        <w:t>important exception</w:t>
      </w:r>
      <w:r w:rsidRPr="0009319C">
        <w:t>, as the maker is unavailable for examination due to death.</w:t>
      </w:r>
    </w:p>
    <w:p w14:paraId="082370A4" w14:textId="2F85BE0F" w:rsidR="00EF3FB8" w:rsidRPr="0009319C" w:rsidRDefault="00EF3FB8" w:rsidP="00EF3FB8">
      <w:pPr>
        <w:pStyle w:val="NormalWeb"/>
      </w:pPr>
      <w:r w:rsidRPr="0009319C">
        <w:t xml:space="preserve"> </w:t>
      </w:r>
      <w:r w:rsidRPr="0009319C">
        <w:rPr>
          <w:rStyle w:val="Strong"/>
          <w:b w:val="0"/>
        </w:rPr>
        <w:t xml:space="preserve">Sharad </w:t>
      </w:r>
      <w:proofErr w:type="spellStart"/>
      <w:r w:rsidRPr="0009319C">
        <w:rPr>
          <w:rStyle w:val="Strong"/>
          <w:b w:val="0"/>
        </w:rPr>
        <w:t>Birdhichand</w:t>
      </w:r>
      <w:proofErr w:type="spellEnd"/>
      <w:r w:rsidRPr="0009319C">
        <w:rPr>
          <w:rStyle w:val="Strong"/>
          <w:b w:val="0"/>
        </w:rPr>
        <w:t xml:space="preserve"> Sarda v. State of Maharashtra (1984)</w:t>
      </w:r>
      <w:r w:rsidRPr="0009319C">
        <w:br/>
        <w:t>Dying declaration is admissible as an exception to hearsay rule under evidence law.</w:t>
      </w:r>
    </w:p>
    <w:p w14:paraId="52A4F09C" w14:textId="38D9048A" w:rsidR="00EF3FB8" w:rsidRPr="0009319C" w:rsidRDefault="00EF3FB8" w:rsidP="00EF3FB8">
      <w:pPr>
        <w:rPr>
          <w:rFonts w:ascii="Times New Roman" w:hAnsi="Times New Roman" w:cs="Times New Roman"/>
          <w:sz w:val="24"/>
          <w:szCs w:val="24"/>
        </w:rPr>
      </w:pPr>
    </w:p>
    <w:p w14:paraId="1CAF70E2" w14:textId="77777777" w:rsidR="00EF3FB8" w:rsidRPr="0009319C" w:rsidRDefault="00EF3FB8" w:rsidP="00EF3FB8">
      <w:pPr>
        <w:pStyle w:val="Heading3"/>
        <w:rPr>
          <w:b w:val="0"/>
          <w:sz w:val="24"/>
          <w:szCs w:val="24"/>
        </w:rPr>
      </w:pPr>
      <w:r w:rsidRPr="0009319C">
        <w:rPr>
          <w:b w:val="0"/>
          <w:sz w:val="24"/>
          <w:szCs w:val="24"/>
        </w:rPr>
        <w:t>2. Can Form the Sole Basis of Conviction</w:t>
      </w:r>
    </w:p>
    <w:p w14:paraId="118A4A46" w14:textId="77777777" w:rsidR="00EF3FB8" w:rsidRPr="0009319C" w:rsidRDefault="00EF3FB8" w:rsidP="00EF3FB8">
      <w:pPr>
        <w:pStyle w:val="NormalWeb"/>
      </w:pPr>
      <w:r w:rsidRPr="0009319C">
        <w:t>If a dying declaration is:</w:t>
      </w:r>
    </w:p>
    <w:p w14:paraId="01500D71" w14:textId="77777777" w:rsidR="00EF3FB8" w:rsidRPr="0009319C" w:rsidRDefault="00EF3FB8" w:rsidP="00C86FDC">
      <w:pPr>
        <w:pStyle w:val="NormalWeb"/>
        <w:numPr>
          <w:ilvl w:val="0"/>
          <w:numId w:val="28"/>
        </w:numPr>
      </w:pPr>
      <w:r w:rsidRPr="0009319C">
        <w:t>Voluntary</w:t>
      </w:r>
    </w:p>
    <w:p w14:paraId="77204964" w14:textId="77777777" w:rsidR="00EF3FB8" w:rsidRPr="0009319C" w:rsidRDefault="00EF3FB8" w:rsidP="00C86FDC">
      <w:pPr>
        <w:pStyle w:val="NormalWeb"/>
        <w:numPr>
          <w:ilvl w:val="0"/>
          <w:numId w:val="28"/>
        </w:numPr>
      </w:pPr>
      <w:r w:rsidRPr="0009319C">
        <w:t>Truthful</w:t>
      </w:r>
    </w:p>
    <w:p w14:paraId="2CAC7B04" w14:textId="77777777" w:rsidR="00EF3FB8" w:rsidRPr="0009319C" w:rsidRDefault="00EF3FB8" w:rsidP="00C86FDC">
      <w:pPr>
        <w:pStyle w:val="NormalWeb"/>
        <w:numPr>
          <w:ilvl w:val="0"/>
          <w:numId w:val="28"/>
        </w:numPr>
      </w:pPr>
      <w:r w:rsidRPr="0009319C">
        <w:t>Made in a fit mental condition</w:t>
      </w:r>
    </w:p>
    <w:p w14:paraId="6FF806DE" w14:textId="77777777" w:rsidR="00EF3FB8" w:rsidRPr="0009319C" w:rsidRDefault="00EF3FB8" w:rsidP="00EF3FB8">
      <w:pPr>
        <w:pStyle w:val="NormalWeb"/>
      </w:pPr>
      <w:r w:rsidRPr="0009319C">
        <w:t xml:space="preserve">It can </w:t>
      </w:r>
      <w:r w:rsidRPr="0009319C">
        <w:rPr>
          <w:rStyle w:val="Strong"/>
          <w:b w:val="0"/>
        </w:rPr>
        <w:t>alone be sufficient</w:t>
      </w:r>
      <w:r w:rsidRPr="0009319C">
        <w:t xml:space="preserve"> to convict the accused.</w:t>
      </w:r>
    </w:p>
    <w:p w14:paraId="192C5841" w14:textId="3B6ECFA9" w:rsidR="00EF3FB8" w:rsidRPr="0009319C" w:rsidRDefault="00EF3FB8" w:rsidP="00EF3FB8">
      <w:pPr>
        <w:pStyle w:val="NormalWeb"/>
      </w:pPr>
      <w:r w:rsidRPr="0009319C">
        <w:t xml:space="preserve"> </w:t>
      </w:r>
      <w:r w:rsidRPr="0009319C">
        <w:rPr>
          <w:rStyle w:val="Strong"/>
          <w:b w:val="0"/>
        </w:rPr>
        <w:t>Khushal Rao v. State of Bombay (1958)</w:t>
      </w:r>
      <w:r w:rsidRPr="0009319C">
        <w:br/>
        <w:t xml:space="preserve">A truthful and reliable dying declaration can form the </w:t>
      </w:r>
      <w:r w:rsidRPr="0009319C">
        <w:rPr>
          <w:rStyle w:val="Strong"/>
          <w:b w:val="0"/>
        </w:rPr>
        <w:t>sole basis of conviction</w:t>
      </w:r>
      <w:r w:rsidRPr="0009319C">
        <w:t xml:space="preserve"> without corroboration.</w:t>
      </w:r>
    </w:p>
    <w:p w14:paraId="554274C7" w14:textId="25214962" w:rsidR="00EF3FB8" w:rsidRPr="0009319C" w:rsidRDefault="00EF3FB8" w:rsidP="00EF3FB8">
      <w:pPr>
        <w:rPr>
          <w:rFonts w:ascii="Times New Roman" w:hAnsi="Times New Roman" w:cs="Times New Roman"/>
          <w:sz w:val="24"/>
          <w:szCs w:val="24"/>
        </w:rPr>
      </w:pPr>
    </w:p>
    <w:p w14:paraId="7186D4DA" w14:textId="77777777" w:rsidR="00EF3FB8" w:rsidRPr="0009319C" w:rsidRDefault="00EF3FB8" w:rsidP="00EF3FB8">
      <w:pPr>
        <w:pStyle w:val="Heading3"/>
        <w:rPr>
          <w:b w:val="0"/>
          <w:sz w:val="24"/>
          <w:szCs w:val="24"/>
        </w:rPr>
      </w:pPr>
      <w:r w:rsidRPr="0009319C">
        <w:rPr>
          <w:b w:val="0"/>
          <w:sz w:val="24"/>
          <w:szCs w:val="24"/>
        </w:rPr>
        <w:t>3. No Requirement of Oath or Cross-Examination</w:t>
      </w:r>
    </w:p>
    <w:p w14:paraId="5CA091E0" w14:textId="77777777" w:rsidR="00EF3FB8" w:rsidRPr="0009319C" w:rsidRDefault="00EF3FB8" w:rsidP="00EF3FB8">
      <w:pPr>
        <w:pStyle w:val="NormalWeb"/>
      </w:pPr>
      <w:r w:rsidRPr="0009319C">
        <w:t>A dying declaration:</w:t>
      </w:r>
    </w:p>
    <w:p w14:paraId="170920C2" w14:textId="77777777" w:rsidR="00EF3FB8" w:rsidRPr="0009319C" w:rsidRDefault="00EF3FB8" w:rsidP="00C86FDC">
      <w:pPr>
        <w:pStyle w:val="NormalWeb"/>
        <w:numPr>
          <w:ilvl w:val="0"/>
          <w:numId w:val="29"/>
        </w:numPr>
      </w:pPr>
      <w:r w:rsidRPr="0009319C">
        <w:t>Need not be made on oath</w:t>
      </w:r>
    </w:p>
    <w:p w14:paraId="543A78E9" w14:textId="77777777" w:rsidR="00EF3FB8" w:rsidRPr="0009319C" w:rsidRDefault="00EF3FB8" w:rsidP="00C86FDC">
      <w:pPr>
        <w:pStyle w:val="NormalWeb"/>
        <w:numPr>
          <w:ilvl w:val="0"/>
          <w:numId w:val="29"/>
        </w:numPr>
      </w:pPr>
      <w:r w:rsidRPr="0009319C">
        <w:t>Cannot be cross-examined</w:t>
      </w:r>
    </w:p>
    <w:p w14:paraId="623D5297" w14:textId="77777777" w:rsidR="00EF3FB8" w:rsidRPr="0009319C" w:rsidRDefault="00EF3FB8" w:rsidP="00EF3FB8">
      <w:pPr>
        <w:pStyle w:val="NormalWeb"/>
      </w:pPr>
      <w:r w:rsidRPr="0009319C">
        <w:t>Yet, it is considered reliable due to the solemnity of impending death.</w:t>
      </w:r>
    </w:p>
    <w:p w14:paraId="659663CA" w14:textId="0A052B46" w:rsidR="00EF3FB8" w:rsidRPr="0009319C" w:rsidRDefault="00EF3FB8" w:rsidP="00EF3FB8">
      <w:pPr>
        <w:pStyle w:val="NormalWeb"/>
      </w:pPr>
      <w:r w:rsidRPr="0009319C">
        <w:t xml:space="preserve"> </w:t>
      </w:r>
      <w:r w:rsidRPr="0009319C">
        <w:rPr>
          <w:rStyle w:val="Strong"/>
          <w:b w:val="0"/>
        </w:rPr>
        <w:t>Pakala Narayana Swami v. Emperor (1939)</w:t>
      </w:r>
      <w:r w:rsidRPr="0009319C">
        <w:br/>
        <w:t xml:space="preserve"> Statements relating to the circumstances of death are admissible even if not made immediately before death.</w:t>
      </w:r>
    </w:p>
    <w:p w14:paraId="557F1CAA" w14:textId="22E06617" w:rsidR="00EF3FB8" w:rsidRPr="0009319C" w:rsidRDefault="00EF3FB8" w:rsidP="00EF3FB8">
      <w:pPr>
        <w:rPr>
          <w:rFonts w:ascii="Times New Roman" w:hAnsi="Times New Roman" w:cs="Times New Roman"/>
          <w:sz w:val="24"/>
          <w:szCs w:val="24"/>
        </w:rPr>
      </w:pPr>
    </w:p>
    <w:p w14:paraId="087B8F43" w14:textId="77777777" w:rsidR="00EF3FB8" w:rsidRPr="0009319C" w:rsidRDefault="00EF3FB8" w:rsidP="00EF3FB8">
      <w:pPr>
        <w:pStyle w:val="Heading3"/>
        <w:rPr>
          <w:b w:val="0"/>
          <w:sz w:val="24"/>
          <w:szCs w:val="24"/>
        </w:rPr>
      </w:pPr>
      <w:r w:rsidRPr="0009319C">
        <w:rPr>
          <w:b w:val="0"/>
          <w:sz w:val="24"/>
          <w:szCs w:val="24"/>
        </w:rPr>
        <w:t>4. Can Be Oral, Written or Gestural</w:t>
      </w:r>
    </w:p>
    <w:p w14:paraId="0733A73B" w14:textId="77777777" w:rsidR="00EF3FB8" w:rsidRPr="0009319C" w:rsidRDefault="00EF3FB8" w:rsidP="00EF3FB8">
      <w:pPr>
        <w:pStyle w:val="NormalWeb"/>
      </w:pPr>
      <w:r w:rsidRPr="0009319C">
        <w:lastRenderedPageBreak/>
        <w:t>A dying declaration may be:</w:t>
      </w:r>
    </w:p>
    <w:p w14:paraId="63A32426" w14:textId="77777777" w:rsidR="00EF3FB8" w:rsidRPr="0009319C" w:rsidRDefault="00EF3FB8" w:rsidP="00C86FDC">
      <w:pPr>
        <w:pStyle w:val="NormalWeb"/>
        <w:numPr>
          <w:ilvl w:val="0"/>
          <w:numId w:val="30"/>
        </w:numPr>
      </w:pPr>
      <w:r w:rsidRPr="0009319C">
        <w:t>Oral</w:t>
      </w:r>
    </w:p>
    <w:p w14:paraId="04AEBBF8" w14:textId="77777777" w:rsidR="00EF3FB8" w:rsidRPr="0009319C" w:rsidRDefault="00EF3FB8" w:rsidP="00C86FDC">
      <w:pPr>
        <w:pStyle w:val="NormalWeb"/>
        <w:numPr>
          <w:ilvl w:val="0"/>
          <w:numId w:val="30"/>
        </w:numPr>
      </w:pPr>
      <w:r w:rsidRPr="0009319C">
        <w:t>Written</w:t>
      </w:r>
    </w:p>
    <w:p w14:paraId="3E6DDDBA" w14:textId="77777777" w:rsidR="00EF3FB8" w:rsidRPr="0009319C" w:rsidRDefault="00EF3FB8" w:rsidP="00C86FDC">
      <w:pPr>
        <w:pStyle w:val="NormalWeb"/>
        <w:numPr>
          <w:ilvl w:val="0"/>
          <w:numId w:val="30"/>
        </w:numPr>
      </w:pPr>
      <w:r w:rsidRPr="0009319C">
        <w:t>By signs or gestures</w:t>
      </w:r>
    </w:p>
    <w:p w14:paraId="17E01119" w14:textId="13435520" w:rsidR="00EF3FB8" w:rsidRPr="0009319C" w:rsidRDefault="00EF3FB8" w:rsidP="00EF3FB8">
      <w:pPr>
        <w:pStyle w:val="NormalWeb"/>
      </w:pPr>
      <w:r w:rsidRPr="0009319C">
        <w:rPr>
          <w:rStyle w:val="Strong"/>
          <w:b w:val="0"/>
        </w:rPr>
        <w:t>Queen v. Abdulla (1885)</w:t>
      </w:r>
      <w:r w:rsidRPr="0009319C">
        <w:br/>
        <w:t>A dying declaration made by gestures and signs is valid in law.</w:t>
      </w:r>
    </w:p>
    <w:p w14:paraId="09FCAE79" w14:textId="19256C51" w:rsidR="00EF3FB8" w:rsidRPr="0009319C" w:rsidRDefault="00EF3FB8" w:rsidP="00EF3FB8">
      <w:pPr>
        <w:rPr>
          <w:rFonts w:ascii="Times New Roman" w:hAnsi="Times New Roman" w:cs="Times New Roman"/>
          <w:sz w:val="24"/>
          <w:szCs w:val="24"/>
        </w:rPr>
      </w:pPr>
    </w:p>
    <w:p w14:paraId="3DBE08E3" w14:textId="77777777" w:rsidR="00EF3FB8" w:rsidRPr="0009319C" w:rsidRDefault="00EF3FB8" w:rsidP="00EF3FB8">
      <w:pPr>
        <w:pStyle w:val="Heading3"/>
        <w:rPr>
          <w:b w:val="0"/>
          <w:sz w:val="24"/>
          <w:szCs w:val="24"/>
        </w:rPr>
      </w:pPr>
      <w:r w:rsidRPr="0009319C">
        <w:rPr>
          <w:b w:val="0"/>
          <w:sz w:val="24"/>
          <w:szCs w:val="24"/>
        </w:rPr>
        <w:t>5. Corroboration Is Not Mandatory</w:t>
      </w:r>
    </w:p>
    <w:p w14:paraId="3E67B765" w14:textId="77777777" w:rsidR="00EF3FB8" w:rsidRPr="0009319C" w:rsidRDefault="00EF3FB8" w:rsidP="00EF3FB8">
      <w:pPr>
        <w:pStyle w:val="NormalWeb"/>
      </w:pPr>
      <w:r w:rsidRPr="0009319C">
        <w:t>Law does not require compulsory corroboration of a dying declaration, though courts seek it as a rule of prudence.</w:t>
      </w:r>
    </w:p>
    <w:p w14:paraId="2BF369BF" w14:textId="71EC8D97" w:rsidR="00EF3FB8" w:rsidRPr="0009319C" w:rsidRDefault="00EF3FB8" w:rsidP="00EF3FB8">
      <w:pPr>
        <w:pStyle w:val="NormalWeb"/>
      </w:pPr>
      <w:r w:rsidRPr="0009319C">
        <w:rPr>
          <w:rStyle w:val="Strong"/>
          <w:b w:val="0"/>
        </w:rPr>
        <w:t>Ram Bihari Yadav v. State of Bihar (1998)</w:t>
      </w:r>
      <w:r w:rsidRPr="0009319C">
        <w:br/>
        <w:t xml:space="preserve"> Corroboration is not a legal necessity but a matter of judicial caution.</w:t>
      </w:r>
    </w:p>
    <w:p w14:paraId="342C85E0" w14:textId="4BB92209" w:rsidR="00EF3FB8" w:rsidRPr="0009319C" w:rsidRDefault="00EF3FB8" w:rsidP="00EF3FB8">
      <w:pPr>
        <w:rPr>
          <w:rFonts w:ascii="Times New Roman" w:hAnsi="Times New Roman" w:cs="Times New Roman"/>
          <w:sz w:val="24"/>
          <w:szCs w:val="24"/>
        </w:rPr>
      </w:pPr>
    </w:p>
    <w:p w14:paraId="2B18B2C6" w14:textId="77777777" w:rsidR="00EF3FB8" w:rsidRPr="0009319C" w:rsidRDefault="00EF3FB8" w:rsidP="00EF3FB8">
      <w:pPr>
        <w:pStyle w:val="Heading3"/>
        <w:rPr>
          <w:b w:val="0"/>
          <w:sz w:val="24"/>
          <w:szCs w:val="24"/>
        </w:rPr>
      </w:pPr>
      <w:r w:rsidRPr="0009319C">
        <w:rPr>
          <w:b w:val="0"/>
          <w:sz w:val="24"/>
          <w:szCs w:val="24"/>
        </w:rPr>
        <w:t>6. Mental Fitness of Declarant Is Crucial</w:t>
      </w:r>
    </w:p>
    <w:p w14:paraId="6D8F2BF2" w14:textId="77777777" w:rsidR="00EF3FB8" w:rsidRPr="0009319C" w:rsidRDefault="00EF3FB8" w:rsidP="00EF3FB8">
      <w:pPr>
        <w:pStyle w:val="NormalWeb"/>
      </w:pPr>
      <w:r w:rsidRPr="0009319C">
        <w:t xml:space="preserve">The declarant must be in a </w:t>
      </w:r>
      <w:r w:rsidRPr="0009319C">
        <w:rPr>
          <w:rStyle w:val="Strong"/>
          <w:b w:val="0"/>
        </w:rPr>
        <w:t>fit mental condition</w:t>
      </w:r>
      <w:r w:rsidRPr="0009319C">
        <w:t xml:space="preserve"> to make the statement.</w:t>
      </w:r>
    </w:p>
    <w:p w14:paraId="2895D0D6" w14:textId="0E017D2A" w:rsidR="00EF3FB8" w:rsidRPr="0009319C" w:rsidRDefault="00EF3FB8" w:rsidP="00EF3FB8">
      <w:pPr>
        <w:pStyle w:val="NormalWeb"/>
      </w:pPr>
      <w:r w:rsidRPr="0009319C">
        <w:t xml:space="preserve"> </w:t>
      </w:r>
      <w:r w:rsidRPr="0009319C">
        <w:rPr>
          <w:rStyle w:val="Strong"/>
          <w:b w:val="0"/>
        </w:rPr>
        <w:t>Laxman v. State of Maharashtra (2002)</w:t>
      </w:r>
      <w:r w:rsidRPr="0009319C">
        <w:br/>
        <w:t xml:space="preserve"> Medical certification is not mandatory if the court is satisfied that the declarant was mentally fit.</w:t>
      </w:r>
    </w:p>
    <w:p w14:paraId="16796734" w14:textId="6A2B5B12" w:rsidR="00EF3FB8" w:rsidRPr="0009319C" w:rsidRDefault="00EF3FB8" w:rsidP="00EF3FB8">
      <w:pPr>
        <w:rPr>
          <w:rFonts w:ascii="Times New Roman" w:hAnsi="Times New Roman" w:cs="Times New Roman"/>
          <w:sz w:val="24"/>
          <w:szCs w:val="24"/>
        </w:rPr>
      </w:pPr>
    </w:p>
    <w:p w14:paraId="4A78F7FA" w14:textId="77777777" w:rsidR="00EF3FB8" w:rsidRPr="0009319C" w:rsidRDefault="00EF3FB8" w:rsidP="00EF3FB8">
      <w:pPr>
        <w:pStyle w:val="Heading2"/>
        <w:rPr>
          <w:b w:val="0"/>
          <w:sz w:val="24"/>
          <w:szCs w:val="24"/>
        </w:rPr>
      </w:pPr>
      <w:r w:rsidRPr="0009319C">
        <w:rPr>
          <w:b w:val="0"/>
          <w:sz w:val="24"/>
          <w:szCs w:val="24"/>
        </w:rPr>
        <w:t>Limitations / Caution by Courts</w:t>
      </w:r>
    </w:p>
    <w:p w14:paraId="1DCE139B" w14:textId="77777777" w:rsidR="00EF3FB8" w:rsidRPr="0009319C" w:rsidRDefault="00EF3FB8" w:rsidP="00C86FDC">
      <w:pPr>
        <w:pStyle w:val="NormalWeb"/>
        <w:numPr>
          <w:ilvl w:val="0"/>
          <w:numId w:val="31"/>
        </w:numPr>
      </w:pPr>
      <w:r w:rsidRPr="0009319C">
        <w:t xml:space="preserve">If the dying declaration is </w:t>
      </w:r>
      <w:r w:rsidRPr="0009319C">
        <w:rPr>
          <w:rStyle w:val="Strong"/>
          <w:b w:val="0"/>
        </w:rPr>
        <w:t>suspicious or inconsistent</w:t>
      </w:r>
      <w:r w:rsidRPr="0009319C">
        <w:t>, it may be rejected</w:t>
      </w:r>
    </w:p>
    <w:p w14:paraId="05D2D65D" w14:textId="77777777" w:rsidR="00EF3FB8" w:rsidRPr="0009319C" w:rsidRDefault="00EF3FB8" w:rsidP="00C86FDC">
      <w:pPr>
        <w:pStyle w:val="NormalWeb"/>
        <w:numPr>
          <w:ilvl w:val="0"/>
          <w:numId w:val="31"/>
        </w:numPr>
      </w:pPr>
      <w:r w:rsidRPr="0009319C">
        <w:t xml:space="preserve">Multiple dying declarations must be </w:t>
      </w:r>
      <w:r w:rsidRPr="0009319C">
        <w:rPr>
          <w:rStyle w:val="Strong"/>
          <w:b w:val="0"/>
        </w:rPr>
        <w:t>consistent</w:t>
      </w:r>
    </w:p>
    <w:p w14:paraId="047651FB" w14:textId="74A43000" w:rsidR="00EF3FB8" w:rsidRPr="0009319C" w:rsidRDefault="00EF3FB8" w:rsidP="00EF3FB8">
      <w:pPr>
        <w:pStyle w:val="NormalWeb"/>
      </w:pPr>
      <w:r w:rsidRPr="0009319C">
        <w:rPr>
          <w:rStyle w:val="Strong"/>
          <w:b w:val="0"/>
        </w:rPr>
        <w:t>State of Punjab v. Parveen Kumar (2005)</w:t>
      </w:r>
      <w:r w:rsidRPr="0009319C">
        <w:br/>
        <w:t xml:space="preserve"> Inconsistent dying declarations cannot be relied upon without corroboration.</w:t>
      </w:r>
    </w:p>
    <w:p w14:paraId="45C767AB" w14:textId="77777777" w:rsidR="008A3E2A" w:rsidRPr="0009319C" w:rsidRDefault="008A3E2A" w:rsidP="00EF3FB8">
      <w:pPr>
        <w:pStyle w:val="NormalWeb"/>
      </w:pPr>
    </w:p>
    <w:p w14:paraId="0DE0F227" w14:textId="77777777" w:rsidR="008A3E2A" w:rsidRPr="0009319C" w:rsidRDefault="008A3E2A" w:rsidP="00EF3FB8">
      <w:pPr>
        <w:pStyle w:val="NormalWeb"/>
      </w:pPr>
    </w:p>
    <w:p w14:paraId="59B2E47E" w14:textId="77777777" w:rsidR="008A3E2A" w:rsidRPr="0009319C" w:rsidRDefault="008A3E2A" w:rsidP="00EF3FB8">
      <w:pPr>
        <w:pStyle w:val="NormalWeb"/>
      </w:pPr>
    </w:p>
    <w:p w14:paraId="3EF4A292" w14:textId="77777777" w:rsidR="008A3E2A" w:rsidRPr="0009319C" w:rsidRDefault="008A3E2A" w:rsidP="00EF3FB8">
      <w:pPr>
        <w:pStyle w:val="NormalWeb"/>
      </w:pPr>
    </w:p>
    <w:p w14:paraId="09B66C48" w14:textId="77777777" w:rsidR="008A3E2A" w:rsidRPr="0009319C" w:rsidRDefault="008A3E2A" w:rsidP="00EF3FB8">
      <w:pPr>
        <w:pStyle w:val="NormalWeb"/>
      </w:pPr>
    </w:p>
    <w:p w14:paraId="18BEBD50" w14:textId="77777777" w:rsidR="008A3E2A" w:rsidRPr="0009319C" w:rsidRDefault="008A3E2A" w:rsidP="008A3E2A">
      <w:pPr>
        <w:pStyle w:val="Heading3"/>
        <w:rPr>
          <w:b w:val="0"/>
        </w:rPr>
      </w:pPr>
      <w:r w:rsidRPr="0009319C">
        <w:rPr>
          <w:b w:val="0"/>
        </w:rPr>
        <w:t>Conclusion</w:t>
      </w:r>
    </w:p>
    <w:p w14:paraId="07300EC2" w14:textId="1DF8F4F8" w:rsidR="008A3E2A" w:rsidRPr="0009319C" w:rsidRDefault="008A3E2A" w:rsidP="008A3E2A">
      <w:pPr>
        <w:pStyle w:val="NormalWeb"/>
        <w:jc w:val="both"/>
      </w:pPr>
      <w:r w:rsidRPr="0009319C">
        <w:t xml:space="preserve">Under the </w:t>
      </w:r>
      <w:r w:rsidRPr="0009319C">
        <w:rPr>
          <w:rStyle w:val="whitespace-normal"/>
        </w:rPr>
        <w:t xml:space="preserve">Bharatiya </w:t>
      </w:r>
      <w:proofErr w:type="spellStart"/>
      <w:r w:rsidRPr="0009319C">
        <w:rPr>
          <w:rStyle w:val="whitespace-normal"/>
        </w:rPr>
        <w:t>Sakshya</w:t>
      </w:r>
      <w:proofErr w:type="spellEnd"/>
      <w:r w:rsidRPr="0009319C">
        <w:rPr>
          <w:rStyle w:val="whitespace-normal"/>
        </w:rPr>
        <w:t xml:space="preserve"> Adhiniyam, 2023</w:t>
      </w:r>
      <w:r w:rsidRPr="0009319C">
        <w:t xml:space="preserve">, a dying declaration is regarded as an important exception to the rule against hearsay and is admissible when the statement relates to the cause or circumstances of the person’s death. The law is based on the principle that a person on the verge of death is unlikely to make a false statement. Therefore, such declarations carry significant evidentiary value in criminal proceedings, especially in cases of homicide and dowry death. However, courts must carefully examine whether the declaration was made voluntarily, truthfully, and in a fit mental condition. If found reliable and free from suspicion, a dying declaration alone can form the basis of conviction even without further corroboration. At the same time, where inconsistencies or doubts exist, the court may seek supporting evidence before relying upon </w:t>
      </w:r>
      <w:proofErr w:type="spellStart"/>
      <w:r w:rsidRPr="0009319C">
        <w:t>it.Thus</w:t>
      </w:r>
      <w:proofErr w:type="spellEnd"/>
      <w:r w:rsidRPr="0009319C">
        <w:t xml:space="preserve">, the concept of dying declaration under the Bharatiya </w:t>
      </w:r>
      <w:proofErr w:type="spellStart"/>
      <w:r w:rsidRPr="0009319C">
        <w:t>Sakshya</w:t>
      </w:r>
      <w:proofErr w:type="spellEnd"/>
      <w:r w:rsidRPr="0009319C">
        <w:t xml:space="preserve"> Adhiniyam, 2023 reflects a balance between necessity and reliability, ensuring that justice is not defeated merely because the maker of the statement is no longer alive to testify before the court.</w:t>
      </w:r>
    </w:p>
    <w:p w14:paraId="3664BCC8" w14:textId="77777777" w:rsidR="008A3E2A" w:rsidRPr="00557E5B" w:rsidRDefault="008A3E2A" w:rsidP="008A3E2A">
      <w:pPr>
        <w:pStyle w:val="NormalWeb"/>
        <w:jc w:val="both"/>
      </w:pPr>
    </w:p>
    <w:p w14:paraId="70139B3D" w14:textId="1F7AAD05" w:rsidR="00EF3FB8" w:rsidRPr="009B1D93" w:rsidRDefault="008A3E2A" w:rsidP="00EF3FB8">
      <w:pPr>
        <w:rPr>
          <w:rFonts w:ascii="Times New Roman" w:hAnsi="Times New Roman" w:cs="Times New Roman"/>
          <w:b/>
          <w:sz w:val="28"/>
          <w:szCs w:val="28"/>
        </w:rPr>
      </w:pPr>
      <w:r w:rsidRPr="009B1D93">
        <w:rPr>
          <w:rFonts w:ascii="Times New Roman" w:hAnsi="Times New Roman" w:cs="Times New Roman"/>
          <w:b/>
          <w:sz w:val="28"/>
          <w:szCs w:val="28"/>
        </w:rPr>
        <w:t>2 a When the previous Judgements of the court become relevant ?</w:t>
      </w:r>
    </w:p>
    <w:p w14:paraId="3B376AE5" w14:textId="77777777" w:rsidR="00EF3FB8" w:rsidRPr="0009319C" w:rsidRDefault="00EF3FB8" w:rsidP="00EF3FB8">
      <w:pPr>
        <w:pStyle w:val="Heading1"/>
        <w:rPr>
          <w:b w:val="0"/>
          <w:sz w:val="24"/>
          <w:szCs w:val="24"/>
        </w:rPr>
      </w:pPr>
      <w:r w:rsidRPr="0009319C">
        <w:rPr>
          <w:b w:val="0"/>
          <w:sz w:val="24"/>
          <w:szCs w:val="24"/>
        </w:rPr>
        <w:t>RELEVANCY OF PREVIOUS JUDGMENTS</w:t>
      </w:r>
    </w:p>
    <w:p w14:paraId="580CB738" w14:textId="77777777" w:rsidR="00EF3FB8" w:rsidRPr="0009319C" w:rsidRDefault="00EF3FB8" w:rsidP="00EF3FB8">
      <w:pPr>
        <w:pStyle w:val="Heading2"/>
        <w:rPr>
          <w:b w:val="0"/>
          <w:sz w:val="24"/>
          <w:szCs w:val="24"/>
        </w:rPr>
      </w:pPr>
      <w:r w:rsidRPr="0009319C">
        <w:rPr>
          <w:b w:val="0"/>
          <w:sz w:val="24"/>
          <w:szCs w:val="24"/>
        </w:rPr>
        <w:t>(Under Bharatiya Sakshya Adhiniyam, 2023)</w:t>
      </w:r>
    </w:p>
    <w:p w14:paraId="7ADDCBFD" w14:textId="404C4F4A" w:rsidR="00EF3FB8" w:rsidRPr="0009319C" w:rsidRDefault="00EF3FB8" w:rsidP="00EF3FB8">
      <w:pPr>
        <w:rPr>
          <w:rFonts w:ascii="Times New Roman" w:hAnsi="Times New Roman" w:cs="Times New Roman"/>
          <w:sz w:val="24"/>
          <w:szCs w:val="24"/>
        </w:rPr>
      </w:pPr>
    </w:p>
    <w:p w14:paraId="29E79149" w14:textId="77777777" w:rsidR="00EF3FB8" w:rsidRPr="0009319C" w:rsidRDefault="00EF3FB8" w:rsidP="00EF3FB8">
      <w:pPr>
        <w:pStyle w:val="Heading2"/>
        <w:rPr>
          <w:b w:val="0"/>
          <w:sz w:val="24"/>
          <w:szCs w:val="24"/>
        </w:rPr>
      </w:pPr>
      <w:r w:rsidRPr="0009319C">
        <w:rPr>
          <w:b w:val="0"/>
          <w:sz w:val="24"/>
          <w:szCs w:val="24"/>
        </w:rPr>
        <w:t>Statutory Provisions</w:t>
      </w:r>
    </w:p>
    <w:p w14:paraId="33BD7869" w14:textId="77777777" w:rsidR="00EF3FB8" w:rsidRPr="0009319C" w:rsidRDefault="00EF3FB8" w:rsidP="00EF3FB8">
      <w:pPr>
        <w:pStyle w:val="Heading3"/>
        <w:rPr>
          <w:b w:val="0"/>
          <w:sz w:val="24"/>
          <w:szCs w:val="24"/>
        </w:rPr>
      </w:pPr>
      <w:r w:rsidRPr="0009319C">
        <w:rPr>
          <w:rStyle w:val="Strong"/>
          <w:bCs/>
          <w:sz w:val="24"/>
          <w:szCs w:val="24"/>
        </w:rPr>
        <w:t>Sections 33 to 35, BSA 2023</w:t>
      </w:r>
    </w:p>
    <w:p w14:paraId="06C11449" w14:textId="77777777" w:rsidR="00EF3FB8" w:rsidRPr="0009319C" w:rsidRDefault="00EF3FB8" w:rsidP="00EF3FB8">
      <w:pPr>
        <w:pStyle w:val="NormalWeb"/>
      </w:pPr>
      <w:r w:rsidRPr="0009319C">
        <w:rPr>
          <w:rStyle w:val="Emphasis"/>
        </w:rPr>
        <w:t>(Correspond to Sections 40–43 of the Indian Evidence Act, 1872)</w:t>
      </w:r>
    </w:p>
    <w:p w14:paraId="3833FA94" w14:textId="77777777" w:rsidR="00EF3FB8" w:rsidRPr="0009319C" w:rsidRDefault="00EF3FB8" w:rsidP="00EF3FB8">
      <w:pPr>
        <w:pStyle w:val="NormalWeb"/>
      </w:pPr>
      <w:r w:rsidRPr="0009319C">
        <w:t xml:space="preserve">These sections lay down </w:t>
      </w:r>
      <w:r w:rsidRPr="0009319C">
        <w:rPr>
          <w:rStyle w:val="Strong"/>
          <w:b w:val="0"/>
        </w:rPr>
        <w:t>when and for what purpose</w:t>
      </w:r>
      <w:r w:rsidRPr="0009319C">
        <w:t xml:space="preserve"> previous judgments, orders or decrees of a court are relevant facts.</w:t>
      </w:r>
    </w:p>
    <w:p w14:paraId="3D20D33C" w14:textId="4A8AA5BF" w:rsidR="00EF3FB8" w:rsidRPr="0009319C" w:rsidRDefault="00EF3FB8" w:rsidP="00EF3FB8">
      <w:pPr>
        <w:rPr>
          <w:rFonts w:ascii="Times New Roman" w:hAnsi="Times New Roman" w:cs="Times New Roman"/>
          <w:sz w:val="24"/>
          <w:szCs w:val="24"/>
        </w:rPr>
      </w:pPr>
    </w:p>
    <w:p w14:paraId="2F548BF9" w14:textId="77777777" w:rsidR="00EF3FB8" w:rsidRPr="0009319C" w:rsidRDefault="00EF3FB8" w:rsidP="00EF3FB8">
      <w:pPr>
        <w:pStyle w:val="Heading2"/>
        <w:rPr>
          <w:b w:val="0"/>
          <w:sz w:val="24"/>
          <w:szCs w:val="24"/>
        </w:rPr>
      </w:pPr>
      <w:r w:rsidRPr="0009319C">
        <w:rPr>
          <w:b w:val="0"/>
          <w:sz w:val="24"/>
          <w:szCs w:val="24"/>
        </w:rPr>
        <w:t>1. Judgments Which Bar a Second Suit or Trial</w:t>
      </w:r>
    </w:p>
    <w:p w14:paraId="598AADDE" w14:textId="77777777" w:rsidR="00EF3FB8" w:rsidRPr="0009319C" w:rsidRDefault="00EF3FB8" w:rsidP="00EF3FB8">
      <w:pPr>
        <w:pStyle w:val="Heading3"/>
        <w:rPr>
          <w:b w:val="0"/>
          <w:sz w:val="24"/>
          <w:szCs w:val="24"/>
        </w:rPr>
      </w:pPr>
      <w:r w:rsidRPr="0009319C">
        <w:rPr>
          <w:rStyle w:val="Strong"/>
          <w:bCs/>
          <w:sz w:val="24"/>
          <w:szCs w:val="24"/>
        </w:rPr>
        <w:t>Section 33, BSA 2023</w:t>
      </w:r>
    </w:p>
    <w:p w14:paraId="383CF265" w14:textId="77777777" w:rsidR="00EF3FB8" w:rsidRPr="0009319C" w:rsidRDefault="00EF3FB8" w:rsidP="00EF3FB8">
      <w:pPr>
        <w:pStyle w:val="Heading3"/>
        <w:rPr>
          <w:b w:val="0"/>
          <w:sz w:val="24"/>
          <w:szCs w:val="24"/>
        </w:rPr>
      </w:pPr>
      <w:r w:rsidRPr="0009319C">
        <w:rPr>
          <w:b w:val="0"/>
          <w:sz w:val="24"/>
          <w:szCs w:val="24"/>
        </w:rPr>
        <w:t>Rule</w:t>
      </w:r>
    </w:p>
    <w:p w14:paraId="152BD0E1" w14:textId="77777777" w:rsidR="00EF3FB8" w:rsidRPr="0009319C" w:rsidRDefault="00EF3FB8" w:rsidP="00EF3FB8">
      <w:pPr>
        <w:pStyle w:val="NormalWeb"/>
      </w:pPr>
      <w:r w:rsidRPr="0009319C">
        <w:t xml:space="preserve">A previous judgment is </w:t>
      </w:r>
      <w:r w:rsidRPr="0009319C">
        <w:rPr>
          <w:rStyle w:val="Strong"/>
          <w:b w:val="0"/>
        </w:rPr>
        <w:t>relevant</w:t>
      </w:r>
      <w:r w:rsidRPr="0009319C">
        <w:t xml:space="preserve"> if it:</w:t>
      </w:r>
    </w:p>
    <w:p w14:paraId="4CF90674" w14:textId="77777777" w:rsidR="00EF3FB8" w:rsidRPr="0009319C" w:rsidRDefault="00EF3FB8" w:rsidP="00C86FDC">
      <w:pPr>
        <w:pStyle w:val="NormalWeb"/>
        <w:numPr>
          <w:ilvl w:val="0"/>
          <w:numId w:val="32"/>
        </w:numPr>
      </w:pPr>
      <w:r w:rsidRPr="0009319C">
        <w:lastRenderedPageBreak/>
        <w:t>Prevents a court from taking cognizance of a suit or trial, or</w:t>
      </w:r>
    </w:p>
    <w:p w14:paraId="08796B42" w14:textId="77777777" w:rsidR="00EF3FB8" w:rsidRPr="0009319C" w:rsidRDefault="00EF3FB8" w:rsidP="00C86FDC">
      <w:pPr>
        <w:pStyle w:val="NormalWeb"/>
        <w:numPr>
          <w:ilvl w:val="0"/>
          <w:numId w:val="32"/>
        </w:numPr>
      </w:pPr>
      <w:r w:rsidRPr="0009319C">
        <w:t xml:space="preserve">Bars the trial under the principles of </w:t>
      </w:r>
      <w:r w:rsidRPr="0009319C">
        <w:rPr>
          <w:rStyle w:val="Strong"/>
          <w:b w:val="0"/>
        </w:rPr>
        <w:t>res judicata</w:t>
      </w:r>
      <w:r w:rsidRPr="0009319C">
        <w:t xml:space="preserve"> or </w:t>
      </w:r>
      <w:r w:rsidRPr="0009319C">
        <w:rPr>
          <w:rStyle w:val="Strong"/>
          <w:b w:val="0"/>
        </w:rPr>
        <w:t>double jeopardy</w:t>
      </w:r>
      <w:r w:rsidRPr="0009319C">
        <w:t>.</w:t>
      </w:r>
    </w:p>
    <w:p w14:paraId="351471A8" w14:textId="77777777" w:rsidR="00EF3FB8" w:rsidRPr="0009319C" w:rsidRDefault="00EF3FB8" w:rsidP="00EF3FB8">
      <w:pPr>
        <w:pStyle w:val="Heading3"/>
        <w:rPr>
          <w:b w:val="0"/>
          <w:sz w:val="24"/>
          <w:szCs w:val="24"/>
        </w:rPr>
      </w:pPr>
      <w:r w:rsidRPr="0009319C">
        <w:rPr>
          <w:b w:val="0"/>
          <w:sz w:val="24"/>
          <w:szCs w:val="24"/>
        </w:rPr>
        <w:t>Example</w:t>
      </w:r>
    </w:p>
    <w:p w14:paraId="6C591A16" w14:textId="77777777" w:rsidR="00EF3FB8" w:rsidRPr="0009319C" w:rsidRDefault="00EF3FB8" w:rsidP="00C86FDC">
      <w:pPr>
        <w:pStyle w:val="NormalWeb"/>
        <w:numPr>
          <w:ilvl w:val="0"/>
          <w:numId w:val="33"/>
        </w:numPr>
      </w:pPr>
      <w:r w:rsidRPr="0009319C">
        <w:t>Acquittal in a criminal case barring a second trial for the same offence.</w:t>
      </w:r>
    </w:p>
    <w:p w14:paraId="314AB8F3" w14:textId="77777777" w:rsidR="00EF3FB8" w:rsidRPr="0009319C" w:rsidRDefault="00EF3FB8" w:rsidP="00EF3FB8">
      <w:pPr>
        <w:pStyle w:val="Heading3"/>
        <w:rPr>
          <w:b w:val="0"/>
          <w:sz w:val="24"/>
          <w:szCs w:val="24"/>
        </w:rPr>
      </w:pPr>
      <w:r w:rsidRPr="0009319C">
        <w:rPr>
          <w:b w:val="0"/>
          <w:sz w:val="24"/>
          <w:szCs w:val="24"/>
        </w:rPr>
        <w:t>Case Law</w:t>
      </w:r>
    </w:p>
    <w:p w14:paraId="1AA61EF7" w14:textId="1D02D92E" w:rsidR="00EF3FB8" w:rsidRPr="0009319C" w:rsidRDefault="00EF3FB8" w:rsidP="00EF3FB8">
      <w:pPr>
        <w:pStyle w:val="NormalWeb"/>
      </w:pPr>
      <w:r w:rsidRPr="0009319C">
        <w:t xml:space="preserve"> </w:t>
      </w:r>
      <w:proofErr w:type="spellStart"/>
      <w:r w:rsidRPr="0009319C">
        <w:rPr>
          <w:rStyle w:val="Strong"/>
          <w:b w:val="0"/>
        </w:rPr>
        <w:t>Satyadhyan</w:t>
      </w:r>
      <w:proofErr w:type="spellEnd"/>
      <w:r w:rsidRPr="0009319C">
        <w:rPr>
          <w:rStyle w:val="Strong"/>
          <w:b w:val="0"/>
        </w:rPr>
        <w:t xml:space="preserve"> Ghosal v. </w:t>
      </w:r>
      <w:proofErr w:type="spellStart"/>
      <w:r w:rsidRPr="0009319C">
        <w:rPr>
          <w:rStyle w:val="Strong"/>
          <w:b w:val="0"/>
        </w:rPr>
        <w:t>Deorajin</w:t>
      </w:r>
      <w:proofErr w:type="spellEnd"/>
      <w:r w:rsidRPr="0009319C">
        <w:rPr>
          <w:rStyle w:val="Strong"/>
          <w:b w:val="0"/>
        </w:rPr>
        <w:t xml:space="preserve"> Debi (1960)</w:t>
      </w:r>
      <w:r w:rsidRPr="0009319C">
        <w:br/>
        <w:t xml:space="preserve"> Explained the doctrine of </w:t>
      </w:r>
      <w:r w:rsidRPr="0009319C">
        <w:rPr>
          <w:rStyle w:val="Strong"/>
          <w:b w:val="0"/>
        </w:rPr>
        <w:t>res judicata</w:t>
      </w:r>
      <w:r w:rsidRPr="0009319C">
        <w:t xml:space="preserve"> and relevance of previous judgments.</w:t>
      </w:r>
    </w:p>
    <w:p w14:paraId="71FEB7A7" w14:textId="21FA1EB3" w:rsidR="00EF3FB8" w:rsidRPr="0009319C" w:rsidRDefault="00EF3FB8" w:rsidP="00EF3FB8">
      <w:pPr>
        <w:pStyle w:val="NormalWeb"/>
      </w:pPr>
      <w:r w:rsidRPr="0009319C">
        <w:t xml:space="preserve"> </w:t>
      </w:r>
      <w:r w:rsidRPr="0009319C">
        <w:rPr>
          <w:rStyle w:val="Strong"/>
          <w:b w:val="0"/>
        </w:rPr>
        <w:t>Manipur Administration v. Thokchom Bira Singh (1965)</w:t>
      </w:r>
      <w:r w:rsidRPr="0009319C">
        <w:br/>
        <w:t xml:space="preserve"> Applied the rule against </w:t>
      </w:r>
      <w:r w:rsidRPr="0009319C">
        <w:rPr>
          <w:rStyle w:val="Strong"/>
          <w:b w:val="0"/>
        </w:rPr>
        <w:t>double jeopardy</w:t>
      </w:r>
      <w:r w:rsidRPr="0009319C">
        <w:t>.</w:t>
      </w:r>
    </w:p>
    <w:p w14:paraId="53D87E46" w14:textId="137871C0" w:rsidR="00EF3FB8" w:rsidRPr="0009319C" w:rsidRDefault="00EF3FB8" w:rsidP="00EF3FB8">
      <w:pPr>
        <w:rPr>
          <w:rFonts w:ascii="Times New Roman" w:hAnsi="Times New Roman" w:cs="Times New Roman"/>
          <w:sz w:val="24"/>
          <w:szCs w:val="24"/>
        </w:rPr>
      </w:pPr>
    </w:p>
    <w:p w14:paraId="33711FF8" w14:textId="77777777" w:rsidR="00EF3FB8" w:rsidRPr="0009319C" w:rsidRDefault="00EF3FB8" w:rsidP="00EF3FB8">
      <w:pPr>
        <w:pStyle w:val="Heading2"/>
        <w:rPr>
          <w:b w:val="0"/>
          <w:sz w:val="24"/>
          <w:szCs w:val="24"/>
        </w:rPr>
      </w:pPr>
      <w:r w:rsidRPr="0009319C">
        <w:rPr>
          <w:b w:val="0"/>
          <w:sz w:val="24"/>
          <w:szCs w:val="24"/>
        </w:rPr>
        <w:t>2. Judgments Relating to Matters of Public Nature</w:t>
      </w:r>
    </w:p>
    <w:p w14:paraId="15E42D16" w14:textId="77777777" w:rsidR="00EF3FB8" w:rsidRPr="0009319C" w:rsidRDefault="00EF3FB8" w:rsidP="00EF3FB8">
      <w:pPr>
        <w:pStyle w:val="Heading3"/>
        <w:rPr>
          <w:b w:val="0"/>
          <w:sz w:val="24"/>
          <w:szCs w:val="24"/>
        </w:rPr>
      </w:pPr>
      <w:r w:rsidRPr="0009319C">
        <w:rPr>
          <w:rStyle w:val="Strong"/>
          <w:bCs/>
          <w:sz w:val="24"/>
          <w:szCs w:val="24"/>
        </w:rPr>
        <w:t>Section 34, BSA 2023</w:t>
      </w:r>
    </w:p>
    <w:p w14:paraId="6DA25D1C" w14:textId="77777777" w:rsidR="00EF3FB8" w:rsidRPr="0009319C" w:rsidRDefault="00EF3FB8" w:rsidP="00EF3FB8">
      <w:pPr>
        <w:pStyle w:val="Heading3"/>
        <w:rPr>
          <w:b w:val="0"/>
          <w:sz w:val="24"/>
          <w:szCs w:val="24"/>
        </w:rPr>
      </w:pPr>
      <w:r w:rsidRPr="0009319C">
        <w:rPr>
          <w:b w:val="0"/>
          <w:sz w:val="24"/>
          <w:szCs w:val="24"/>
        </w:rPr>
        <w:t>Rule</w:t>
      </w:r>
    </w:p>
    <w:p w14:paraId="08DAFD40" w14:textId="77777777" w:rsidR="00EF3FB8" w:rsidRPr="0009319C" w:rsidRDefault="00EF3FB8" w:rsidP="00EF3FB8">
      <w:pPr>
        <w:pStyle w:val="NormalWeb"/>
      </w:pPr>
      <w:r w:rsidRPr="0009319C">
        <w:t>Judgments relating to:</w:t>
      </w:r>
    </w:p>
    <w:p w14:paraId="54324050" w14:textId="77777777" w:rsidR="00EF3FB8" w:rsidRPr="0009319C" w:rsidRDefault="00EF3FB8" w:rsidP="00C86FDC">
      <w:pPr>
        <w:pStyle w:val="NormalWeb"/>
        <w:numPr>
          <w:ilvl w:val="0"/>
          <w:numId w:val="34"/>
        </w:numPr>
      </w:pPr>
      <w:r w:rsidRPr="0009319C">
        <w:rPr>
          <w:rStyle w:val="Strong"/>
          <w:b w:val="0"/>
        </w:rPr>
        <w:t>Public rights</w:t>
      </w:r>
      <w:r w:rsidRPr="0009319C">
        <w:t>, or</w:t>
      </w:r>
    </w:p>
    <w:p w14:paraId="26DA2284" w14:textId="77777777" w:rsidR="00EF3FB8" w:rsidRPr="0009319C" w:rsidRDefault="00EF3FB8" w:rsidP="00C86FDC">
      <w:pPr>
        <w:pStyle w:val="NormalWeb"/>
        <w:numPr>
          <w:ilvl w:val="0"/>
          <w:numId w:val="34"/>
        </w:numPr>
      </w:pPr>
      <w:r w:rsidRPr="0009319C">
        <w:t xml:space="preserve">Matters of </w:t>
      </w:r>
      <w:r w:rsidRPr="0009319C">
        <w:rPr>
          <w:rStyle w:val="Strong"/>
          <w:b w:val="0"/>
        </w:rPr>
        <w:t>public nature</w:t>
      </w:r>
      <w:r w:rsidRPr="0009319C">
        <w:t xml:space="preserve"> relevant to the enquiry</w:t>
      </w:r>
    </w:p>
    <w:p w14:paraId="196AF98C" w14:textId="77777777" w:rsidR="00EF3FB8" w:rsidRPr="0009319C" w:rsidRDefault="00EF3FB8" w:rsidP="00EF3FB8">
      <w:pPr>
        <w:pStyle w:val="NormalWeb"/>
      </w:pPr>
      <w:r w:rsidRPr="0009319C">
        <w:t xml:space="preserve">are relevant, though </w:t>
      </w:r>
      <w:r w:rsidRPr="0009319C">
        <w:rPr>
          <w:rStyle w:val="Strong"/>
          <w:b w:val="0"/>
        </w:rPr>
        <w:t>not conclusive proof</w:t>
      </w:r>
      <w:r w:rsidRPr="0009319C">
        <w:t xml:space="preserve"> of the facts stated.</w:t>
      </w:r>
    </w:p>
    <w:p w14:paraId="37F4304C" w14:textId="77777777" w:rsidR="00EF3FB8" w:rsidRPr="0009319C" w:rsidRDefault="00EF3FB8" w:rsidP="00EF3FB8">
      <w:pPr>
        <w:pStyle w:val="Heading3"/>
        <w:rPr>
          <w:b w:val="0"/>
          <w:sz w:val="24"/>
          <w:szCs w:val="24"/>
        </w:rPr>
      </w:pPr>
      <w:r w:rsidRPr="0009319C">
        <w:rPr>
          <w:b w:val="0"/>
          <w:sz w:val="24"/>
          <w:szCs w:val="24"/>
        </w:rPr>
        <w:t>Examples</w:t>
      </w:r>
    </w:p>
    <w:p w14:paraId="2DEDB58B" w14:textId="77777777" w:rsidR="00EF3FB8" w:rsidRPr="0009319C" w:rsidRDefault="00EF3FB8" w:rsidP="00C86FDC">
      <w:pPr>
        <w:pStyle w:val="NormalWeb"/>
        <w:numPr>
          <w:ilvl w:val="0"/>
          <w:numId w:val="35"/>
        </w:numPr>
      </w:pPr>
      <w:r w:rsidRPr="0009319C">
        <w:t>Judgments on public right of way</w:t>
      </w:r>
    </w:p>
    <w:p w14:paraId="135A587C" w14:textId="77777777" w:rsidR="00EF3FB8" w:rsidRPr="0009319C" w:rsidRDefault="00EF3FB8" w:rsidP="00C86FDC">
      <w:pPr>
        <w:pStyle w:val="NormalWeb"/>
        <w:numPr>
          <w:ilvl w:val="0"/>
          <w:numId w:val="35"/>
        </w:numPr>
      </w:pPr>
      <w:r w:rsidRPr="0009319C">
        <w:t>Legitimacy, marriage, divorce, insolvency</w:t>
      </w:r>
    </w:p>
    <w:p w14:paraId="0C014F5D" w14:textId="77777777" w:rsidR="00EF3FB8" w:rsidRPr="0009319C" w:rsidRDefault="00EF3FB8" w:rsidP="00EF3FB8">
      <w:pPr>
        <w:pStyle w:val="Heading3"/>
        <w:rPr>
          <w:b w:val="0"/>
          <w:sz w:val="24"/>
          <w:szCs w:val="24"/>
        </w:rPr>
      </w:pPr>
      <w:r w:rsidRPr="0009319C">
        <w:rPr>
          <w:b w:val="0"/>
          <w:sz w:val="24"/>
          <w:szCs w:val="24"/>
        </w:rPr>
        <w:t>Case Law</w:t>
      </w:r>
    </w:p>
    <w:p w14:paraId="294E4CBF" w14:textId="27FCEF82" w:rsidR="00EF3FB8" w:rsidRPr="0009319C" w:rsidRDefault="00EF3FB8" w:rsidP="00EF3FB8">
      <w:pPr>
        <w:pStyle w:val="NormalWeb"/>
      </w:pPr>
      <w:r w:rsidRPr="0009319C">
        <w:t xml:space="preserve"> </w:t>
      </w:r>
      <w:r w:rsidRPr="0009319C">
        <w:rPr>
          <w:rStyle w:val="Strong"/>
          <w:b w:val="0"/>
        </w:rPr>
        <w:t xml:space="preserve">Tirumala Tirupati </w:t>
      </w:r>
      <w:proofErr w:type="spellStart"/>
      <w:r w:rsidRPr="0009319C">
        <w:rPr>
          <w:rStyle w:val="Strong"/>
          <w:b w:val="0"/>
        </w:rPr>
        <w:t>Devasthanams</w:t>
      </w:r>
      <w:proofErr w:type="spellEnd"/>
      <w:r w:rsidRPr="0009319C">
        <w:rPr>
          <w:rStyle w:val="Strong"/>
          <w:b w:val="0"/>
        </w:rPr>
        <w:t xml:space="preserve"> v. K.M. Krishnaiah (1998)</w:t>
      </w:r>
      <w:r w:rsidRPr="0009319C">
        <w:br/>
        <w:t xml:space="preserve"> Judgments in rem relating to public rights are relevant.</w:t>
      </w:r>
    </w:p>
    <w:p w14:paraId="3BE30A70" w14:textId="2D7D1051" w:rsidR="00EF3FB8" w:rsidRPr="0009319C" w:rsidRDefault="00EF3FB8" w:rsidP="00EF3FB8">
      <w:pPr>
        <w:rPr>
          <w:rFonts w:ascii="Times New Roman" w:hAnsi="Times New Roman" w:cs="Times New Roman"/>
          <w:sz w:val="24"/>
          <w:szCs w:val="24"/>
        </w:rPr>
      </w:pPr>
    </w:p>
    <w:p w14:paraId="1014365E" w14:textId="77777777" w:rsidR="00EF3FB8" w:rsidRPr="0009319C" w:rsidRDefault="00EF3FB8" w:rsidP="00EF3FB8">
      <w:pPr>
        <w:pStyle w:val="Heading2"/>
        <w:rPr>
          <w:b w:val="0"/>
          <w:sz w:val="24"/>
          <w:szCs w:val="24"/>
        </w:rPr>
      </w:pPr>
      <w:r w:rsidRPr="0009319C">
        <w:rPr>
          <w:b w:val="0"/>
          <w:sz w:val="24"/>
          <w:szCs w:val="24"/>
        </w:rPr>
        <w:t>3. Judgments as to Matters of Public or Private Nature (Not Inter-Partes)</w:t>
      </w:r>
    </w:p>
    <w:p w14:paraId="72767928" w14:textId="77777777" w:rsidR="00EF3FB8" w:rsidRPr="0009319C" w:rsidRDefault="00EF3FB8" w:rsidP="00EF3FB8">
      <w:pPr>
        <w:pStyle w:val="Heading3"/>
        <w:rPr>
          <w:b w:val="0"/>
          <w:sz w:val="24"/>
          <w:szCs w:val="24"/>
        </w:rPr>
      </w:pPr>
      <w:r w:rsidRPr="0009319C">
        <w:rPr>
          <w:rStyle w:val="Strong"/>
          <w:bCs/>
          <w:sz w:val="24"/>
          <w:szCs w:val="24"/>
        </w:rPr>
        <w:t>Section 35, BSA 2023</w:t>
      </w:r>
    </w:p>
    <w:p w14:paraId="4612D889" w14:textId="77777777" w:rsidR="00EF3FB8" w:rsidRPr="0009319C" w:rsidRDefault="00EF3FB8" w:rsidP="00EF3FB8">
      <w:pPr>
        <w:pStyle w:val="Heading3"/>
        <w:rPr>
          <w:b w:val="0"/>
          <w:sz w:val="24"/>
          <w:szCs w:val="24"/>
        </w:rPr>
      </w:pPr>
      <w:r w:rsidRPr="0009319C">
        <w:rPr>
          <w:b w:val="0"/>
          <w:sz w:val="24"/>
          <w:szCs w:val="24"/>
        </w:rPr>
        <w:lastRenderedPageBreak/>
        <w:t>Rule</w:t>
      </w:r>
    </w:p>
    <w:p w14:paraId="5C09D3EA" w14:textId="77777777" w:rsidR="00EF3FB8" w:rsidRPr="0009319C" w:rsidRDefault="00EF3FB8" w:rsidP="00EF3FB8">
      <w:pPr>
        <w:pStyle w:val="NormalWeb"/>
      </w:pPr>
      <w:r w:rsidRPr="0009319C">
        <w:t xml:space="preserve">Judgments, orders or decrees </w:t>
      </w:r>
      <w:r w:rsidRPr="0009319C">
        <w:rPr>
          <w:rStyle w:val="Strong"/>
          <w:b w:val="0"/>
        </w:rPr>
        <w:t>other than those covered under Sections 33 and 34</w:t>
      </w:r>
      <w:r w:rsidRPr="0009319C">
        <w:t xml:space="preserve"> are:</w:t>
      </w:r>
    </w:p>
    <w:p w14:paraId="0013912D" w14:textId="77777777" w:rsidR="00EF3FB8" w:rsidRPr="0009319C" w:rsidRDefault="00EF3FB8" w:rsidP="00C86FDC">
      <w:pPr>
        <w:pStyle w:val="NormalWeb"/>
        <w:numPr>
          <w:ilvl w:val="0"/>
          <w:numId w:val="36"/>
        </w:numPr>
      </w:pPr>
      <w:r w:rsidRPr="0009319C">
        <w:rPr>
          <w:rStyle w:val="Strong"/>
          <w:b w:val="0"/>
        </w:rPr>
        <w:t>Irrelevant</w:t>
      </w:r>
      <w:r w:rsidRPr="0009319C">
        <w:t>, except to show:</w:t>
      </w:r>
    </w:p>
    <w:p w14:paraId="09B524AC" w14:textId="77777777" w:rsidR="00EF3FB8" w:rsidRPr="0009319C" w:rsidRDefault="00EF3FB8" w:rsidP="00C86FDC">
      <w:pPr>
        <w:pStyle w:val="NormalWeb"/>
        <w:numPr>
          <w:ilvl w:val="1"/>
          <w:numId w:val="36"/>
        </w:numPr>
      </w:pPr>
      <w:r w:rsidRPr="0009319C">
        <w:t>Existence of such judgment, or</w:t>
      </w:r>
    </w:p>
    <w:p w14:paraId="054C8C3E" w14:textId="77777777" w:rsidR="00EF3FB8" w:rsidRPr="0009319C" w:rsidRDefault="00EF3FB8" w:rsidP="00C86FDC">
      <w:pPr>
        <w:pStyle w:val="NormalWeb"/>
        <w:numPr>
          <w:ilvl w:val="1"/>
          <w:numId w:val="36"/>
        </w:numPr>
      </w:pPr>
      <w:r w:rsidRPr="0009319C">
        <w:t>Legal character conferred or taken away.</w:t>
      </w:r>
    </w:p>
    <w:p w14:paraId="64ACD8AB" w14:textId="77777777" w:rsidR="00EF3FB8" w:rsidRPr="0009319C" w:rsidRDefault="00EF3FB8" w:rsidP="00EF3FB8">
      <w:pPr>
        <w:pStyle w:val="NormalWeb"/>
      </w:pPr>
      <w:r w:rsidRPr="0009319C">
        <w:t xml:space="preserve">They </w:t>
      </w:r>
      <w:r w:rsidRPr="0009319C">
        <w:rPr>
          <w:rStyle w:val="Strong"/>
          <w:b w:val="0"/>
        </w:rPr>
        <w:t>cannot be used to prove facts in issue</w:t>
      </w:r>
      <w:r w:rsidRPr="0009319C">
        <w:t>.</w:t>
      </w:r>
    </w:p>
    <w:p w14:paraId="5600FDF7" w14:textId="77777777" w:rsidR="00EF3FB8" w:rsidRPr="0009319C" w:rsidRDefault="00EF3FB8" w:rsidP="00EF3FB8">
      <w:pPr>
        <w:pStyle w:val="Heading3"/>
        <w:rPr>
          <w:b w:val="0"/>
          <w:sz w:val="24"/>
          <w:szCs w:val="24"/>
        </w:rPr>
      </w:pPr>
      <w:r w:rsidRPr="0009319C">
        <w:rPr>
          <w:b w:val="0"/>
          <w:sz w:val="24"/>
          <w:szCs w:val="24"/>
        </w:rPr>
        <w:t>Case Law</w:t>
      </w:r>
    </w:p>
    <w:p w14:paraId="7F1BDF4B" w14:textId="202B6FE2" w:rsidR="00EF3FB8" w:rsidRPr="0009319C" w:rsidRDefault="00EF3FB8" w:rsidP="00EF3FB8">
      <w:pPr>
        <w:pStyle w:val="NormalWeb"/>
      </w:pPr>
      <w:r w:rsidRPr="0009319C">
        <w:t xml:space="preserve"> </w:t>
      </w:r>
      <w:r w:rsidRPr="0009319C">
        <w:rPr>
          <w:rStyle w:val="Strong"/>
          <w:b w:val="0"/>
        </w:rPr>
        <w:t>Kishan Singh v. Gurpal Singh (2010)</w:t>
      </w:r>
      <w:r w:rsidRPr="0009319C">
        <w:br/>
        <w:t xml:space="preserve"> Judgments not inter-partes are not evidence of truth of facts decided therein.</w:t>
      </w:r>
    </w:p>
    <w:p w14:paraId="6B523608" w14:textId="0C162B9C" w:rsidR="00EF3FB8" w:rsidRPr="0009319C" w:rsidRDefault="00EF3FB8" w:rsidP="00EF3FB8">
      <w:pPr>
        <w:pStyle w:val="NormalWeb"/>
      </w:pPr>
      <w:r w:rsidRPr="0009319C">
        <w:t xml:space="preserve"> </w:t>
      </w:r>
      <w:r w:rsidRPr="0009319C">
        <w:rPr>
          <w:rStyle w:val="Strong"/>
          <w:b w:val="0"/>
        </w:rPr>
        <w:t>State of Bihar v. Radha Krishna Singh (1983)</w:t>
      </w:r>
      <w:r w:rsidRPr="0009319C">
        <w:br/>
        <w:t xml:space="preserve"> A judgment is admissible only for the limited purpose provided by law.</w:t>
      </w:r>
    </w:p>
    <w:p w14:paraId="4BEFBF6D" w14:textId="3AB90907" w:rsidR="00EF3FB8" w:rsidRPr="0009319C" w:rsidRDefault="00EF3FB8" w:rsidP="00EF3FB8">
      <w:pPr>
        <w:rPr>
          <w:rFonts w:ascii="Times New Roman" w:hAnsi="Times New Roman" w:cs="Times New Roman"/>
          <w:sz w:val="24"/>
          <w:szCs w:val="24"/>
        </w:rPr>
      </w:pPr>
    </w:p>
    <w:p w14:paraId="478F8F70" w14:textId="77777777" w:rsidR="00EF3FB8" w:rsidRPr="0009319C" w:rsidRDefault="00EF3FB8" w:rsidP="00EF3FB8">
      <w:pPr>
        <w:pStyle w:val="Heading2"/>
        <w:rPr>
          <w:b w:val="0"/>
          <w:sz w:val="24"/>
          <w:szCs w:val="24"/>
        </w:rPr>
      </w:pPr>
      <w:r w:rsidRPr="0009319C">
        <w:rPr>
          <w:b w:val="0"/>
          <w:sz w:val="24"/>
          <w:szCs w:val="24"/>
        </w:rPr>
        <w:t>Summary Table (Quick Revision)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3147"/>
        <w:gridCol w:w="2001"/>
      </w:tblGrid>
      <w:tr w:rsidR="00EF3FB8" w:rsidRPr="0009319C" w14:paraId="4D544560" w14:textId="77777777" w:rsidTr="00EF3FB8">
        <w:trPr>
          <w:tblHeader/>
          <w:tblCellSpacing w:w="15" w:type="dxa"/>
        </w:trPr>
        <w:tc>
          <w:tcPr>
            <w:tcW w:w="0" w:type="auto"/>
            <w:vAlign w:val="center"/>
            <w:hideMark/>
          </w:tcPr>
          <w:p w14:paraId="697EA988" w14:textId="77777777" w:rsidR="00EF3FB8" w:rsidRPr="0009319C" w:rsidRDefault="00EF3FB8">
            <w:pPr>
              <w:jc w:val="center"/>
              <w:rPr>
                <w:rFonts w:ascii="Times New Roman" w:hAnsi="Times New Roman" w:cs="Times New Roman"/>
                <w:bCs/>
                <w:sz w:val="24"/>
                <w:szCs w:val="24"/>
              </w:rPr>
            </w:pPr>
            <w:r w:rsidRPr="0009319C">
              <w:rPr>
                <w:rFonts w:ascii="Times New Roman" w:hAnsi="Times New Roman" w:cs="Times New Roman"/>
                <w:bCs/>
                <w:sz w:val="24"/>
                <w:szCs w:val="24"/>
              </w:rPr>
              <w:t>Section (BSA 2023)</w:t>
            </w:r>
          </w:p>
        </w:tc>
        <w:tc>
          <w:tcPr>
            <w:tcW w:w="0" w:type="auto"/>
            <w:vAlign w:val="center"/>
            <w:hideMark/>
          </w:tcPr>
          <w:p w14:paraId="3B3AAB2F" w14:textId="77777777" w:rsidR="00EF3FB8" w:rsidRPr="0009319C" w:rsidRDefault="00EF3FB8">
            <w:pPr>
              <w:jc w:val="center"/>
              <w:rPr>
                <w:rFonts w:ascii="Times New Roman" w:hAnsi="Times New Roman" w:cs="Times New Roman"/>
                <w:bCs/>
                <w:sz w:val="24"/>
                <w:szCs w:val="24"/>
              </w:rPr>
            </w:pPr>
            <w:r w:rsidRPr="0009319C">
              <w:rPr>
                <w:rFonts w:ascii="Times New Roman" w:hAnsi="Times New Roman" w:cs="Times New Roman"/>
                <w:bCs/>
                <w:sz w:val="24"/>
                <w:szCs w:val="24"/>
              </w:rPr>
              <w:t>Nature of Judgment</w:t>
            </w:r>
          </w:p>
        </w:tc>
        <w:tc>
          <w:tcPr>
            <w:tcW w:w="0" w:type="auto"/>
            <w:vAlign w:val="center"/>
            <w:hideMark/>
          </w:tcPr>
          <w:p w14:paraId="54C60FAD" w14:textId="77777777" w:rsidR="00EF3FB8" w:rsidRPr="0009319C" w:rsidRDefault="00EF3FB8">
            <w:pPr>
              <w:jc w:val="center"/>
              <w:rPr>
                <w:rFonts w:ascii="Times New Roman" w:hAnsi="Times New Roman" w:cs="Times New Roman"/>
                <w:bCs/>
                <w:sz w:val="24"/>
                <w:szCs w:val="24"/>
              </w:rPr>
            </w:pPr>
            <w:r w:rsidRPr="0009319C">
              <w:rPr>
                <w:rFonts w:ascii="Times New Roman" w:hAnsi="Times New Roman" w:cs="Times New Roman"/>
                <w:bCs/>
                <w:sz w:val="24"/>
                <w:szCs w:val="24"/>
              </w:rPr>
              <w:t>Relevancy</w:t>
            </w:r>
          </w:p>
        </w:tc>
      </w:tr>
      <w:tr w:rsidR="00EF3FB8" w:rsidRPr="0009319C" w14:paraId="3D5074F3" w14:textId="77777777" w:rsidTr="00EF3FB8">
        <w:trPr>
          <w:tblCellSpacing w:w="15" w:type="dxa"/>
        </w:trPr>
        <w:tc>
          <w:tcPr>
            <w:tcW w:w="0" w:type="auto"/>
            <w:vAlign w:val="center"/>
            <w:hideMark/>
          </w:tcPr>
          <w:p w14:paraId="34F6526F" w14:textId="77777777" w:rsidR="00EF3FB8" w:rsidRPr="0009319C" w:rsidRDefault="00EF3FB8">
            <w:pPr>
              <w:rPr>
                <w:rFonts w:ascii="Times New Roman" w:hAnsi="Times New Roman" w:cs="Times New Roman"/>
                <w:sz w:val="24"/>
                <w:szCs w:val="24"/>
              </w:rPr>
            </w:pPr>
            <w:r w:rsidRPr="0009319C">
              <w:rPr>
                <w:rStyle w:val="Strong"/>
                <w:rFonts w:ascii="Times New Roman" w:hAnsi="Times New Roman" w:cs="Times New Roman"/>
                <w:b w:val="0"/>
                <w:sz w:val="24"/>
                <w:szCs w:val="24"/>
              </w:rPr>
              <w:t>33</w:t>
            </w:r>
          </w:p>
        </w:tc>
        <w:tc>
          <w:tcPr>
            <w:tcW w:w="0" w:type="auto"/>
            <w:vAlign w:val="center"/>
            <w:hideMark/>
          </w:tcPr>
          <w:p w14:paraId="68C54F01"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Bars second suit/trial</w:t>
            </w:r>
          </w:p>
        </w:tc>
        <w:tc>
          <w:tcPr>
            <w:tcW w:w="0" w:type="auto"/>
            <w:vAlign w:val="center"/>
            <w:hideMark/>
          </w:tcPr>
          <w:p w14:paraId="7474BBAB"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Relevant</w:t>
            </w:r>
          </w:p>
        </w:tc>
      </w:tr>
      <w:tr w:rsidR="00EF3FB8" w:rsidRPr="0009319C" w14:paraId="5AC7E4C6" w14:textId="77777777" w:rsidTr="00EF3FB8">
        <w:trPr>
          <w:tblCellSpacing w:w="15" w:type="dxa"/>
        </w:trPr>
        <w:tc>
          <w:tcPr>
            <w:tcW w:w="0" w:type="auto"/>
            <w:vAlign w:val="center"/>
            <w:hideMark/>
          </w:tcPr>
          <w:p w14:paraId="52A3626C" w14:textId="77777777" w:rsidR="00EF3FB8" w:rsidRPr="0009319C" w:rsidRDefault="00EF3FB8">
            <w:pPr>
              <w:rPr>
                <w:rFonts w:ascii="Times New Roman" w:hAnsi="Times New Roman" w:cs="Times New Roman"/>
                <w:sz w:val="24"/>
                <w:szCs w:val="24"/>
              </w:rPr>
            </w:pPr>
            <w:r w:rsidRPr="0009319C">
              <w:rPr>
                <w:rStyle w:val="Strong"/>
                <w:rFonts w:ascii="Times New Roman" w:hAnsi="Times New Roman" w:cs="Times New Roman"/>
                <w:b w:val="0"/>
                <w:sz w:val="24"/>
                <w:szCs w:val="24"/>
              </w:rPr>
              <w:t>34</w:t>
            </w:r>
          </w:p>
        </w:tc>
        <w:tc>
          <w:tcPr>
            <w:tcW w:w="0" w:type="auto"/>
            <w:vAlign w:val="center"/>
            <w:hideMark/>
          </w:tcPr>
          <w:p w14:paraId="6103A266"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Public rights / judgments in rem</w:t>
            </w:r>
          </w:p>
        </w:tc>
        <w:tc>
          <w:tcPr>
            <w:tcW w:w="0" w:type="auto"/>
            <w:vAlign w:val="center"/>
            <w:hideMark/>
          </w:tcPr>
          <w:p w14:paraId="637A02BC"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Relevant</w:t>
            </w:r>
          </w:p>
        </w:tc>
      </w:tr>
      <w:tr w:rsidR="00EF3FB8" w:rsidRPr="0009319C" w14:paraId="22D1A3B7" w14:textId="77777777" w:rsidTr="00EF3FB8">
        <w:trPr>
          <w:tblCellSpacing w:w="15" w:type="dxa"/>
        </w:trPr>
        <w:tc>
          <w:tcPr>
            <w:tcW w:w="0" w:type="auto"/>
            <w:vAlign w:val="center"/>
            <w:hideMark/>
          </w:tcPr>
          <w:p w14:paraId="41A07126" w14:textId="77777777" w:rsidR="00EF3FB8" w:rsidRPr="0009319C" w:rsidRDefault="00EF3FB8">
            <w:pPr>
              <w:rPr>
                <w:rFonts w:ascii="Times New Roman" w:hAnsi="Times New Roman" w:cs="Times New Roman"/>
                <w:sz w:val="24"/>
                <w:szCs w:val="24"/>
              </w:rPr>
            </w:pPr>
            <w:r w:rsidRPr="0009319C">
              <w:rPr>
                <w:rStyle w:val="Strong"/>
                <w:rFonts w:ascii="Times New Roman" w:hAnsi="Times New Roman" w:cs="Times New Roman"/>
                <w:b w:val="0"/>
                <w:sz w:val="24"/>
                <w:szCs w:val="24"/>
              </w:rPr>
              <w:t>35</w:t>
            </w:r>
          </w:p>
        </w:tc>
        <w:tc>
          <w:tcPr>
            <w:tcW w:w="0" w:type="auto"/>
            <w:vAlign w:val="center"/>
            <w:hideMark/>
          </w:tcPr>
          <w:p w14:paraId="432183E4"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Other judgments</w:t>
            </w:r>
          </w:p>
        </w:tc>
        <w:tc>
          <w:tcPr>
            <w:tcW w:w="0" w:type="auto"/>
            <w:vAlign w:val="center"/>
            <w:hideMark/>
          </w:tcPr>
          <w:p w14:paraId="77CD876F" w14:textId="77777777" w:rsidR="00EF3FB8" w:rsidRPr="0009319C" w:rsidRDefault="00EF3FB8">
            <w:pPr>
              <w:rPr>
                <w:rFonts w:ascii="Times New Roman" w:hAnsi="Times New Roman" w:cs="Times New Roman"/>
                <w:sz w:val="24"/>
                <w:szCs w:val="24"/>
              </w:rPr>
            </w:pPr>
            <w:r w:rsidRPr="0009319C">
              <w:rPr>
                <w:rFonts w:ascii="Times New Roman" w:hAnsi="Times New Roman" w:cs="Times New Roman"/>
                <w:sz w:val="24"/>
                <w:szCs w:val="24"/>
              </w:rPr>
              <w:t>Generally irrelevant</w:t>
            </w:r>
          </w:p>
        </w:tc>
      </w:tr>
    </w:tbl>
    <w:p w14:paraId="5F8256A8" w14:textId="1AE4CECC" w:rsidR="00EF3FB8" w:rsidRPr="0009319C" w:rsidRDefault="008A3E2A" w:rsidP="008A3E2A">
      <w:pPr>
        <w:jc w:val="both"/>
        <w:rPr>
          <w:rFonts w:ascii="Times New Roman" w:hAnsi="Times New Roman" w:cs="Times New Roman"/>
          <w:sz w:val="24"/>
          <w:szCs w:val="24"/>
        </w:rPr>
      </w:pPr>
      <w:r w:rsidRPr="0009319C">
        <w:rPr>
          <w:rFonts w:ascii="Times New Roman" w:hAnsi="Times New Roman" w:cs="Times New Roman"/>
          <w:sz w:val="24"/>
          <w:szCs w:val="24"/>
        </w:rPr>
        <w:t xml:space="preserve">Conclusion </w:t>
      </w:r>
    </w:p>
    <w:p w14:paraId="6633B818" w14:textId="6972B59F" w:rsidR="008A3E2A" w:rsidRPr="0009319C" w:rsidRDefault="008A3E2A" w:rsidP="008A3E2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Under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the relevancy of judgments is an important principle that determines when previous judicial decisions may be admitted as evidence in subsequent proceedings. Judgments in rem, such as those relating to status, marriage, insolvency, or probate, are generally conclusive and binding upon all persons, while judgments in personam are relevant only between the parties concerned. The Act recognizes that prior judgments may sometimes help establish facts in issue, prevent conflicting decisions, and promote judicial consistency. At the same time, not every judgment is automatically admissible. Courts must examine the nature, scope, and purpose of the earlier decision before treating it as relevant evidence. A judgment becomes valuable only when it directly relates to the matter in dispute or falls within the categories specifically recognized by law. Therefore, the provisions regarding relevancy of judgments under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ensure certainty, finality, and uniformity in the administration of justice while safeguarding fairness by limiting the use of irrelevant or prejudicial prior decisions.</w:t>
      </w:r>
    </w:p>
    <w:p w14:paraId="73237A5B" w14:textId="77777777" w:rsidR="00C6049C" w:rsidRPr="0009319C" w:rsidRDefault="00C6049C" w:rsidP="008A3E2A">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3319E4A1" w14:textId="77777777" w:rsidR="00C6049C" w:rsidRDefault="00C6049C" w:rsidP="008A3E2A">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0364B9CD" w14:textId="77777777" w:rsidR="00C6049C" w:rsidRPr="008A3E2A" w:rsidRDefault="00C6049C" w:rsidP="008A3E2A">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5DFA5E5C" w14:textId="2A4A97E9" w:rsidR="00EF3FB8" w:rsidRPr="009B1D93" w:rsidRDefault="00C6049C" w:rsidP="00EF3FB8">
      <w:pPr>
        <w:rPr>
          <w:rFonts w:ascii="Times New Roman" w:hAnsi="Times New Roman" w:cs="Times New Roman"/>
          <w:b/>
          <w:sz w:val="28"/>
          <w:szCs w:val="28"/>
        </w:rPr>
      </w:pPr>
      <w:r w:rsidRPr="009B1D93">
        <w:rPr>
          <w:rFonts w:ascii="Times New Roman" w:hAnsi="Times New Roman" w:cs="Times New Roman"/>
          <w:b/>
          <w:sz w:val="28"/>
          <w:szCs w:val="28"/>
        </w:rPr>
        <w:t xml:space="preserve">Q2 b Relevancy of confession made in police custody  </w:t>
      </w:r>
    </w:p>
    <w:p w14:paraId="6902D1F3" w14:textId="6A6A809A" w:rsidR="00EF3FB8" w:rsidRPr="00557E5B" w:rsidRDefault="009B1D93" w:rsidP="00EF3FB8">
      <w:pPr>
        <w:pStyle w:val="Heading1"/>
        <w:rPr>
          <w:sz w:val="24"/>
          <w:szCs w:val="24"/>
        </w:rPr>
      </w:pPr>
      <w:r w:rsidRPr="00557E5B">
        <w:rPr>
          <w:sz w:val="24"/>
          <w:szCs w:val="24"/>
        </w:rPr>
        <w:t>relevancy of confession in police custody</w:t>
      </w:r>
    </w:p>
    <w:p w14:paraId="2C3D5203" w14:textId="77777777" w:rsidR="00EF3FB8" w:rsidRPr="00557E5B" w:rsidRDefault="00EF3FB8" w:rsidP="00EF3FB8">
      <w:pPr>
        <w:pStyle w:val="Heading2"/>
        <w:rPr>
          <w:sz w:val="24"/>
          <w:szCs w:val="24"/>
        </w:rPr>
      </w:pPr>
      <w:r w:rsidRPr="00557E5B">
        <w:rPr>
          <w:sz w:val="24"/>
          <w:szCs w:val="24"/>
        </w:rPr>
        <w:t>(Under Bharatiya Sakshya Adhiniyam, 2023)</w:t>
      </w:r>
    </w:p>
    <w:p w14:paraId="478004CC" w14:textId="35686C52" w:rsidR="00EF3FB8" w:rsidRPr="00557E5B" w:rsidRDefault="00EF3FB8" w:rsidP="00EF3FB8">
      <w:pPr>
        <w:rPr>
          <w:rFonts w:ascii="Times New Roman" w:hAnsi="Times New Roman" w:cs="Times New Roman"/>
          <w:sz w:val="24"/>
          <w:szCs w:val="24"/>
        </w:rPr>
      </w:pPr>
    </w:p>
    <w:p w14:paraId="1544D96F" w14:textId="77777777" w:rsidR="00EF3FB8" w:rsidRPr="0009319C" w:rsidRDefault="00EF3FB8" w:rsidP="00EF3FB8">
      <w:pPr>
        <w:pStyle w:val="Heading2"/>
        <w:rPr>
          <w:b w:val="0"/>
          <w:sz w:val="24"/>
          <w:szCs w:val="24"/>
        </w:rPr>
      </w:pPr>
      <w:r w:rsidRPr="0009319C">
        <w:rPr>
          <w:b w:val="0"/>
          <w:sz w:val="24"/>
          <w:szCs w:val="24"/>
        </w:rPr>
        <w:t>Statutory Provisions</w:t>
      </w:r>
    </w:p>
    <w:p w14:paraId="0D562A34" w14:textId="77777777" w:rsidR="00EF3FB8" w:rsidRPr="0009319C" w:rsidRDefault="00EF3FB8" w:rsidP="00C86FDC">
      <w:pPr>
        <w:pStyle w:val="NormalWeb"/>
        <w:numPr>
          <w:ilvl w:val="0"/>
          <w:numId w:val="37"/>
        </w:numPr>
      </w:pPr>
      <w:r w:rsidRPr="0009319C">
        <w:rPr>
          <w:rStyle w:val="Strong"/>
          <w:b w:val="0"/>
        </w:rPr>
        <w:t>Section 22, BSA 2023</w:t>
      </w:r>
      <w:r w:rsidRPr="0009319C">
        <w:t xml:space="preserve"> – Confession to police officer</w:t>
      </w:r>
    </w:p>
    <w:p w14:paraId="3D9DCD2E" w14:textId="77777777" w:rsidR="00EF3FB8" w:rsidRPr="0009319C" w:rsidRDefault="00EF3FB8" w:rsidP="00C86FDC">
      <w:pPr>
        <w:pStyle w:val="NormalWeb"/>
        <w:numPr>
          <w:ilvl w:val="0"/>
          <w:numId w:val="37"/>
        </w:numPr>
      </w:pPr>
      <w:r w:rsidRPr="0009319C">
        <w:rPr>
          <w:rStyle w:val="Strong"/>
          <w:b w:val="0"/>
        </w:rPr>
        <w:t>Section 23, BSA 2023</w:t>
      </w:r>
      <w:r w:rsidRPr="0009319C">
        <w:t xml:space="preserve"> – Confession while in police custody</w:t>
      </w:r>
    </w:p>
    <w:p w14:paraId="69D531B4" w14:textId="77777777" w:rsidR="00EF3FB8" w:rsidRPr="0009319C" w:rsidRDefault="00EF3FB8" w:rsidP="00C86FDC">
      <w:pPr>
        <w:pStyle w:val="NormalWeb"/>
        <w:numPr>
          <w:ilvl w:val="0"/>
          <w:numId w:val="37"/>
        </w:numPr>
      </w:pPr>
      <w:r w:rsidRPr="0009319C">
        <w:rPr>
          <w:rStyle w:val="Strong"/>
          <w:b w:val="0"/>
        </w:rPr>
        <w:t>Section 27, BSA 2023</w:t>
      </w:r>
      <w:r w:rsidRPr="0009319C">
        <w:t xml:space="preserve"> – Discovery of fact in consequence of information received from accused</w:t>
      </w:r>
    </w:p>
    <w:p w14:paraId="32E0B7FC" w14:textId="77777777" w:rsidR="00EF3FB8" w:rsidRPr="0009319C" w:rsidRDefault="00EF3FB8" w:rsidP="00EF3FB8">
      <w:pPr>
        <w:pStyle w:val="NormalWeb"/>
      </w:pPr>
      <w:r w:rsidRPr="0009319C">
        <w:rPr>
          <w:rStyle w:val="Emphasis"/>
        </w:rPr>
        <w:t>(These correspond to Sections 25, 26 and 27 of the Indian Evidence Act, 1872.)</w:t>
      </w:r>
    </w:p>
    <w:p w14:paraId="71FF001B" w14:textId="0F0E5F3D" w:rsidR="00EF3FB8" w:rsidRPr="0009319C" w:rsidRDefault="00EF3FB8" w:rsidP="00EF3FB8">
      <w:pPr>
        <w:rPr>
          <w:rFonts w:ascii="Times New Roman" w:hAnsi="Times New Roman" w:cs="Times New Roman"/>
          <w:sz w:val="24"/>
          <w:szCs w:val="24"/>
        </w:rPr>
      </w:pPr>
    </w:p>
    <w:p w14:paraId="5EB40989" w14:textId="77777777" w:rsidR="00EF3FB8" w:rsidRPr="0009319C" w:rsidRDefault="00EF3FB8" w:rsidP="00EF3FB8">
      <w:pPr>
        <w:pStyle w:val="Heading2"/>
        <w:rPr>
          <w:b w:val="0"/>
          <w:sz w:val="24"/>
          <w:szCs w:val="24"/>
        </w:rPr>
      </w:pPr>
      <w:r w:rsidRPr="0009319C">
        <w:rPr>
          <w:b w:val="0"/>
          <w:sz w:val="24"/>
          <w:szCs w:val="24"/>
        </w:rPr>
        <w:t>General Rule</w:t>
      </w:r>
    </w:p>
    <w:p w14:paraId="3BDEC52E" w14:textId="77777777" w:rsidR="00EF3FB8" w:rsidRPr="0009319C" w:rsidRDefault="00EF3FB8" w:rsidP="00EF3FB8">
      <w:pPr>
        <w:pStyle w:val="Heading3"/>
        <w:rPr>
          <w:b w:val="0"/>
          <w:sz w:val="24"/>
          <w:szCs w:val="24"/>
        </w:rPr>
      </w:pPr>
      <w:r w:rsidRPr="0009319C">
        <w:rPr>
          <w:rStyle w:val="Strong"/>
          <w:bCs/>
          <w:sz w:val="24"/>
          <w:szCs w:val="24"/>
        </w:rPr>
        <w:t>Section 22 &amp; 23, BSA 2023</w:t>
      </w:r>
    </w:p>
    <w:p w14:paraId="6C3F4B94" w14:textId="77777777" w:rsidR="00EF3FB8" w:rsidRPr="0009319C" w:rsidRDefault="00EF3FB8" w:rsidP="00C86FDC">
      <w:pPr>
        <w:pStyle w:val="NormalWeb"/>
        <w:numPr>
          <w:ilvl w:val="0"/>
          <w:numId w:val="38"/>
        </w:numPr>
      </w:pPr>
      <w:r w:rsidRPr="0009319C">
        <w:t xml:space="preserve">Any </w:t>
      </w:r>
      <w:r w:rsidRPr="0009319C">
        <w:rPr>
          <w:rStyle w:val="Strong"/>
          <w:b w:val="0"/>
        </w:rPr>
        <w:t>confession made to a police officer</w:t>
      </w:r>
      <w:r w:rsidRPr="0009319C">
        <w:t xml:space="preserve"> is </w:t>
      </w:r>
      <w:r w:rsidRPr="0009319C">
        <w:rPr>
          <w:rStyle w:val="Strong"/>
          <w:b w:val="0"/>
        </w:rPr>
        <w:t>irrelevant</w:t>
      </w:r>
      <w:r w:rsidRPr="0009319C">
        <w:t>.</w:t>
      </w:r>
    </w:p>
    <w:p w14:paraId="53434CBF" w14:textId="77777777" w:rsidR="00EF3FB8" w:rsidRPr="0009319C" w:rsidRDefault="00EF3FB8" w:rsidP="00C86FDC">
      <w:pPr>
        <w:pStyle w:val="NormalWeb"/>
        <w:numPr>
          <w:ilvl w:val="0"/>
          <w:numId w:val="38"/>
        </w:numPr>
      </w:pPr>
      <w:r w:rsidRPr="0009319C">
        <w:t xml:space="preserve">Any confession made </w:t>
      </w:r>
      <w:r w:rsidRPr="0009319C">
        <w:rPr>
          <w:rStyle w:val="Strong"/>
          <w:b w:val="0"/>
        </w:rPr>
        <w:t>while the accused is in police custody</w:t>
      </w:r>
      <w:r w:rsidRPr="0009319C">
        <w:t xml:space="preserve"> is also </w:t>
      </w:r>
      <w:r w:rsidRPr="0009319C">
        <w:rPr>
          <w:rStyle w:val="Strong"/>
          <w:b w:val="0"/>
        </w:rPr>
        <w:t>irrelevant</w:t>
      </w:r>
      <w:r w:rsidRPr="0009319C">
        <w:t>,</w:t>
      </w:r>
      <w:r w:rsidRPr="0009319C">
        <w:br/>
      </w:r>
      <w:r w:rsidRPr="0009319C">
        <w:rPr>
          <w:rStyle w:val="Strong"/>
          <w:b w:val="0"/>
        </w:rPr>
        <w:t>unless</w:t>
      </w:r>
      <w:r w:rsidRPr="0009319C">
        <w:t xml:space="preserve"> it is made in the </w:t>
      </w:r>
      <w:r w:rsidRPr="0009319C">
        <w:rPr>
          <w:rStyle w:val="Strong"/>
          <w:b w:val="0"/>
        </w:rPr>
        <w:t>immediate presence of a Magistrate</w:t>
      </w:r>
      <w:r w:rsidRPr="0009319C">
        <w:t>.</w:t>
      </w:r>
    </w:p>
    <w:p w14:paraId="57E42F73" w14:textId="77777777" w:rsidR="00EF3FB8" w:rsidRPr="0009319C" w:rsidRDefault="00EF3FB8" w:rsidP="00EF3FB8">
      <w:pPr>
        <w:pStyle w:val="Heading3"/>
        <w:rPr>
          <w:b w:val="0"/>
          <w:sz w:val="24"/>
          <w:szCs w:val="24"/>
        </w:rPr>
      </w:pPr>
      <w:r w:rsidRPr="0009319C">
        <w:rPr>
          <w:b w:val="0"/>
          <w:sz w:val="24"/>
          <w:szCs w:val="24"/>
        </w:rPr>
        <w:t>Reason</w:t>
      </w:r>
    </w:p>
    <w:p w14:paraId="67FD367A" w14:textId="77777777" w:rsidR="00EF3FB8" w:rsidRPr="0009319C" w:rsidRDefault="00EF3FB8" w:rsidP="00EF3FB8">
      <w:pPr>
        <w:pStyle w:val="NormalWeb"/>
      </w:pPr>
      <w:r w:rsidRPr="0009319C">
        <w:t>The law excludes such confessions to:</w:t>
      </w:r>
    </w:p>
    <w:p w14:paraId="781FCF24" w14:textId="77777777" w:rsidR="00EF3FB8" w:rsidRPr="0009319C" w:rsidRDefault="00EF3FB8" w:rsidP="00C86FDC">
      <w:pPr>
        <w:pStyle w:val="NormalWeb"/>
        <w:numPr>
          <w:ilvl w:val="0"/>
          <w:numId w:val="39"/>
        </w:numPr>
      </w:pPr>
      <w:r w:rsidRPr="0009319C">
        <w:t xml:space="preserve">Prevent </w:t>
      </w:r>
      <w:r w:rsidRPr="0009319C">
        <w:rPr>
          <w:rStyle w:val="Strong"/>
          <w:b w:val="0"/>
        </w:rPr>
        <w:t>coercion, torture, or inducement</w:t>
      </w:r>
      <w:r w:rsidRPr="0009319C">
        <w:t>, and</w:t>
      </w:r>
    </w:p>
    <w:p w14:paraId="775A9CB3" w14:textId="77777777" w:rsidR="00EF3FB8" w:rsidRPr="0009319C" w:rsidRDefault="00EF3FB8" w:rsidP="00C86FDC">
      <w:pPr>
        <w:pStyle w:val="NormalWeb"/>
        <w:numPr>
          <w:ilvl w:val="0"/>
          <w:numId w:val="39"/>
        </w:numPr>
      </w:pPr>
      <w:r w:rsidRPr="0009319C">
        <w:t xml:space="preserve">Ensure </w:t>
      </w:r>
      <w:r w:rsidRPr="0009319C">
        <w:rPr>
          <w:rStyle w:val="Strong"/>
          <w:b w:val="0"/>
        </w:rPr>
        <w:t>voluntariness and fairness</w:t>
      </w:r>
      <w:r w:rsidRPr="0009319C">
        <w:t xml:space="preserve"> in criminal trials.</w:t>
      </w:r>
    </w:p>
    <w:p w14:paraId="6A3A6C58" w14:textId="77777777" w:rsidR="00EF3FB8" w:rsidRPr="0009319C" w:rsidRDefault="00EF3FB8" w:rsidP="00EF3FB8">
      <w:pPr>
        <w:pStyle w:val="Heading3"/>
        <w:rPr>
          <w:b w:val="0"/>
          <w:sz w:val="24"/>
          <w:szCs w:val="24"/>
        </w:rPr>
      </w:pPr>
      <w:r w:rsidRPr="0009319C">
        <w:rPr>
          <w:b w:val="0"/>
          <w:sz w:val="24"/>
          <w:szCs w:val="24"/>
        </w:rPr>
        <w:t>Case Law</w:t>
      </w:r>
    </w:p>
    <w:p w14:paraId="5E5B6CC5" w14:textId="4734AC0D" w:rsidR="00EF3FB8" w:rsidRPr="0009319C" w:rsidRDefault="00EF3FB8" w:rsidP="00EF3FB8">
      <w:pPr>
        <w:pStyle w:val="NormalWeb"/>
      </w:pPr>
      <w:r w:rsidRPr="0009319C">
        <w:t xml:space="preserve"> </w:t>
      </w:r>
      <w:r w:rsidRPr="0009319C">
        <w:rPr>
          <w:rStyle w:val="Strong"/>
          <w:b w:val="0"/>
        </w:rPr>
        <w:t>State of Punjab v. Barkat Ram (1962)</w:t>
      </w:r>
      <w:r w:rsidRPr="0009319C">
        <w:br/>
        <w:t xml:space="preserve"> Confession to police is inadmissible due to possibility of coercion.</w:t>
      </w:r>
    </w:p>
    <w:p w14:paraId="02EF81E2" w14:textId="77777777" w:rsidR="00DE6F92" w:rsidRPr="0009319C" w:rsidRDefault="00EF3FB8" w:rsidP="00EF3FB8">
      <w:pPr>
        <w:pStyle w:val="NormalWeb"/>
      </w:pPr>
      <w:proofErr w:type="spellStart"/>
      <w:r w:rsidRPr="0009319C">
        <w:rPr>
          <w:rStyle w:val="Strong"/>
          <w:b w:val="0"/>
        </w:rPr>
        <w:t>Aghnoo</w:t>
      </w:r>
      <w:proofErr w:type="spellEnd"/>
      <w:r w:rsidRPr="0009319C">
        <w:rPr>
          <w:rStyle w:val="Strong"/>
          <w:b w:val="0"/>
        </w:rPr>
        <w:t xml:space="preserve"> Nagesia v. State of Bihar (1966)</w:t>
      </w:r>
    </w:p>
    <w:p w14:paraId="7468A49E" w14:textId="39566B82" w:rsidR="00EF3FB8" w:rsidRPr="0009319C" w:rsidRDefault="00EF3FB8" w:rsidP="00EF3FB8">
      <w:pPr>
        <w:pStyle w:val="NormalWeb"/>
      </w:pPr>
      <w:r w:rsidRPr="0009319C">
        <w:t xml:space="preserve"> A confession made to police cannot be used even partly against the accused.</w:t>
      </w:r>
    </w:p>
    <w:p w14:paraId="6D80468B" w14:textId="43671ABE" w:rsidR="00EF3FB8" w:rsidRPr="0009319C" w:rsidRDefault="00EF3FB8" w:rsidP="00EF3FB8">
      <w:pPr>
        <w:rPr>
          <w:rFonts w:ascii="Times New Roman" w:hAnsi="Times New Roman" w:cs="Times New Roman"/>
          <w:sz w:val="24"/>
          <w:szCs w:val="24"/>
        </w:rPr>
      </w:pPr>
    </w:p>
    <w:p w14:paraId="6579C490" w14:textId="77777777" w:rsidR="00DE6F92" w:rsidRPr="0009319C" w:rsidRDefault="00DE6F92" w:rsidP="00EF3FB8">
      <w:pPr>
        <w:rPr>
          <w:rFonts w:ascii="Times New Roman" w:hAnsi="Times New Roman" w:cs="Times New Roman"/>
          <w:sz w:val="24"/>
          <w:szCs w:val="24"/>
        </w:rPr>
      </w:pPr>
    </w:p>
    <w:p w14:paraId="6D1F3A27" w14:textId="77777777" w:rsidR="00EF3FB8" w:rsidRPr="0009319C" w:rsidRDefault="00EF3FB8" w:rsidP="00EF3FB8">
      <w:pPr>
        <w:pStyle w:val="Heading2"/>
        <w:rPr>
          <w:b w:val="0"/>
          <w:sz w:val="24"/>
          <w:szCs w:val="24"/>
        </w:rPr>
      </w:pPr>
      <w:r w:rsidRPr="0009319C">
        <w:rPr>
          <w:b w:val="0"/>
          <w:sz w:val="24"/>
          <w:szCs w:val="24"/>
        </w:rPr>
        <w:t>Exception – Discovery of Fact</w:t>
      </w:r>
    </w:p>
    <w:p w14:paraId="6206ED84" w14:textId="77777777" w:rsidR="00EF3FB8" w:rsidRPr="0009319C" w:rsidRDefault="00EF3FB8" w:rsidP="00EF3FB8">
      <w:pPr>
        <w:pStyle w:val="Heading3"/>
        <w:rPr>
          <w:b w:val="0"/>
          <w:sz w:val="24"/>
          <w:szCs w:val="24"/>
        </w:rPr>
      </w:pPr>
      <w:r w:rsidRPr="0009319C">
        <w:rPr>
          <w:rStyle w:val="Strong"/>
          <w:bCs/>
          <w:sz w:val="24"/>
          <w:szCs w:val="24"/>
        </w:rPr>
        <w:t>Section 27, BSA 2023</w:t>
      </w:r>
    </w:p>
    <w:p w14:paraId="3ED2CAD4" w14:textId="77777777" w:rsidR="00EF3FB8" w:rsidRPr="0009319C" w:rsidRDefault="00EF3FB8" w:rsidP="00EF3FB8">
      <w:pPr>
        <w:pStyle w:val="NormalWeb"/>
      </w:pPr>
      <w:r w:rsidRPr="0009319C">
        <w:t>When an accused in police custody gives information which:</w:t>
      </w:r>
    </w:p>
    <w:p w14:paraId="37BBF3BE" w14:textId="77777777" w:rsidR="00EF3FB8" w:rsidRPr="0009319C" w:rsidRDefault="00EF3FB8" w:rsidP="00C86FDC">
      <w:pPr>
        <w:pStyle w:val="NormalWeb"/>
        <w:numPr>
          <w:ilvl w:val="0"/>
          <w:numId w:val="40"/>
        </w:numPr>
      </w:pPr>
      <w:r w:rsidRPr="0009319C">
        <w:t xml:space="preserve">Leads to the </w:t>
      </w:r>
      <w:r w:rsidRPr="0009319C">
        <w:rPr>
          <w:rStyle w:val="Strong"/>
          <w:b w:val="0"/>
        </w:rPr>
        <w:t>discovery of a fact</w:t>
      </w:r>
      <w:r w:rsidRPr="0009319C">
        <w:t>,</w:t>
      </w:r>
    </w:p>
    <w:p w14:paraId="408299DD" w14:textId="77777777" w:rsidR="00EF3FB8" w:rsidRPr="0009319C" w:rsidRDefault="00EF3FB8" w:rsidP="00C86FDC">
      <w:pPr>
        <w:pStyle w:val="NormalWeb"/>
        <w:numPr>
          <w:ilvl w:val="0"/>
          <w:numId w:val="40"/>
        </w:numPr>
      </w:pPr>
      <w:r w:rsidRPr="0009319C">
        <w:rPr>
          <w:rStyle w:val="Strong"/>
          <w:b w:val="0"/>
        </w:rPr>
        <w:t>So much of the information as distinctly relates to the fact discovered</w:t>
      </w:r>
      <w:r w:rsidRPr="0009319C">
        <w:t xml:space="preserve"> is relevant.</w:t>
      </w:r>
    </w:p>
    <w:p w14:paraId="6D5584F4" w14:textId="77777777" w:rsidR="00EF3FB8" w:rsidRPr="0009319C" w:rsidRDefault="00EF3FB8" w:rsidP="00EF3FB8">
      <w:pPr>
        <w:pStyle w:val="Heading3"/>
        <w:rPr>
          <w:b w:val="0"/>
          <w:sz w:val="24"/>
          <w:szCs w:val="24"/>
        </w:rPr>
      </w:pPr>
      <w:r w:rsidRPr="0009319C">
        <w:rPr>
          <w:b w:val="0"/>
          <w:sz w:val="24"/>
          <w:szCs w:val="24"/>
        </w:rPr>
        <w:t>Example</w:t>
      </w:r>
    </w:p>
    <w:p w14:paraId="04DA8466" w14:textId="77777777" w:rsidR="00EF3FB8" w:rsidRPr="0009319C" w:rsidRDefault="00EF3FB8" w:rsidP="00EF3FB8">
      <w:pPr>
        <w:pStyle w:val="NormalWeb"/>
      </w:pPr>
      <w:r w:rsidRPr="0009319C">
        <w:t>Accused states:</w:t>
      </w:r>
    </w:p>
    <w:p w14:paraId="4E15E4FE" w14:textId="77777777" w:rsidR="00EF3FB8" w:rsidRPr="0009319C" w:rsidRDefault="00EF3FB8" w:rsidP="00EF3FB8">
      <w:pPr>
        <w:pStyle w:val="NormalWeb"/>
      </w:pPr>
      <w:r w:rsidRPr="0009319C">
        <w:t>“I hid the knife under the bridge”</w:t>
      </w:r>
      <w:r w:rsidRPr="0009319C">
        <w:br/>
        <w:t>Recovery of the knife makes this part admissible.</w:t>
      </w:r>
    </w:p>
    <w:p w14:paraId="38FEB6FF" w14:textId="77777777" w:rsidR="00EF3FB8" w:rsidRPr="0009319C" w:rsidRDefault="00EF3FB8" w:rsidP="00EF3FB8">
      <w:pPr>
        <w:pStyle w:val="Heading3"/>
        <w:rPr>
          <w:b w:val="0"/>
          <w:sz w:val="24"/>
          <w:szCs w:val="24"/>
        </w:rPr>
      </w:pPr>
      <w:r w:rsidRPr="0009319C">
        <w:rPr>
          <w:b w:val="0"/>
          <w:sz w:val="24"/>
          <w:szCs w:val="24"/>
        </w:rPr>
        <w:t>Case Law</w:t>
      </w:r>
    </w:p>
    <w:p w14:paraId="1EBF1C7F" w14:textId="61909FD4" w:rsidR="00EF3FB8" w:rsidRPr="0009319C" w:rsidRDefault="00EF3FB8" w:rsidP="00EF3FB8">
      <w:pPr>
        <w:pStyle w:val="NormalWeb"/>
      </w:pPr>
      <w:r w:rsidRPr="0009319C">
        <w:t xml:space="preserve"> </w:t>
      </w:r>
      <w:proofErr w:type="spellStart"/>
      <w:r w:rsidRPr="0009319C">
        <w:rPr>
          <w:rStyle w:val="Strong"/>
          <w:b w:val="0"/>
        </w:rPr>
        <w:t>Pulukuri</w:t>
      </w:r>
      <w:proofErr w:type="spellEnd"/>
      <w:r w:rsidRPr="0009319C">
        <w:rPr>
          <w:rStyle w:val="Strong"/>
          <w:b w:val="0"/>
        </w:rPr>
        <w:t xml:space="preserve"> </w:t>
      </w:r>
      <w:proofErr w:type="spellStart"/>
      <w:r w:rsidRPr="0009319C">
        <w:rPr>
          <w:rStyle w:val="Strong"/>
          <w:b w:val="0"/>
        </w:rPr>
        <w:t>Kottaya</w:t>
      </w:r>
      <w:proofErr w:type="spellEnd"/>
      <w:r w:rsidRPr="0009319C">
        <w:rPr>
          <w:rStyle w:val="Strong"/>
          <w:b w:val="0"/>
        </w:rPr>
        <w:t xml:space="preserve"> v. Emperor (1947)</w:t>
      </w:r>
      <w:r w:rsidRPr="0009319C">
        <w:br/>
        <w:t xml:space="preserve"> Only the portion of the statement which </w:t>
      </w:r>
      <w:r w:rsidRPr="0009319C">
        <w:rPr>
          <w:rStyle w:val="Strong"/>
          <w:b w:val="0"/>
        </w:rPr>
        <w:t>directly leads to discovery</w:t>
      </w:r>
      <w:r w:rsidRPr="0009319C">
        <w:t xml:space="preserve"> is admissible.</w:t>
      </w:r>
    </w:p>
    <w:p w14:paraId="24B4EF08" w14:textId="1E8F94A6" w:rsidR="00EF3FB8" w:rsidRPr="0009319C" w:rsidRDefault="00EF3FB8" w:rsidP="00EF3FB8">
      <w:pPr>
        <w:pStyle w:val="NormalWeb"/>
      </w:pPr>
      <w:r w:rsidRPr="0009319C">
        <w:t xml:space="preserve"> </w:t>
      </w:r>
      <w:r w:rsidRPr="0009319C">
        <w:rPr>
          <w:rStyle w:val="Strong"/>
          <w:b w:val="0"/>
        </w:rPr>
        <w:t xml:space="preserve">State of U.P. v. </w:t>
      </w:r>
      <w:proofErr w:type="spellStart"/>
      <w:r w:rsidRPr="0009319C">
        <w:rPr>
          <w:rStyle w:val="Strong"/>
          <w:b w:val="0"/>
        </w:rPr>
        <w:t>Deoman</w:t>
      </w:r>
      <w:proofErr w:type="spellEnd"/>
      <w:r w:rsidRPr="0009319C">
        <w:rPr>
          <w:rStyle w:val="Strong"/>
          <w:b w:val="0"/>
        </w:rPr>
        <w:t xml:space="preserve"> Upadhyaya (1960)</w:t>
      </w:r>
      <w:r w:rsidRPr="0009319C">
        <w:br/>
        <w:t xml:space="preserve"> Section 27 is an exception to Sections 22 and 23 (IEA equivalents).</w:t>
      </w:r>
    </w:p>
    <w:p w14:paraId="4C42D6E7" w14:textId="054675FB" w:rsidR="00EF3FB8" w:rsidRPr="0009319C" w:rsidRDefault="00EF3FB8" w:rsidP="00EF3FB8">
      <w:pPr>
        <w:rPr>
          <w:rFonts w:ascii="Times New Roman" w:hAnsi="Times New Roman" w:cs="Times New Roman"/>
          <w:sz w:val="24"/>
          <w:szCs w:val="24"/>
        </w:rPr>
      </w:pPr>
    </w:p>
    <w:p w14:paraId="3B3B4352" w14:textId="77777777" w:rsidR="00EF3FB8" w:rsidRPr="0009319C" w:rsidRDefault="00EF3FB8" w:rsidP="00EF3FB8">
      <w:pPr>
        <w:pStyle w:val="Heading2"/>
        <w:rPr>
          <w:b w:val="0"/>
          <w:sz w:val="24"/>
          <w:szCs w:val="24"/>
        </w:rPr>
      </w:pPr>
      <w:r w:rsidRPr="0009319C">
        <w:rPr>
          <w:b w:val="0"/>
          <w:sz w:val="24"/>
          <w:szCs w:val="24"/>
        </w:rPr>
        <w:t>Confession Before Magistrate</w:t>
      </w:r>
    </w:p>
    <w:p w14:paraId="6B926DBD" w14:textId="77777777" w:rsidR="00EF3FB8" w:rsidRPr="0009319C" w:rsidRDefault="00EF3FB8" w:rsidP="00EF3FB8">
      <w:pPr>
        <w:pStyle w:val="NormalWeb"/>
      </w:pPr>
      <w:r w:rsidRPr="0009319C">
        <w:t>A confession made:</w:t>
      </w:r>
    </w:p>
    <w:p w14:paraId="6B88DA67" w14:textId="77777777" w:rsidR="00EF3FB8" w:rsidRPr="0009319C" w:rsidRDefault="00EF3FB8" w:rsidP="00C86FDC">
      <w:pPr>
        <w:pStyle w:val="NormalWeb"/>
        <w:numPr>
          <w:ilvl w:val="0"/>
          <w:numId w:val="41"/>
        </w:numPr>
      </w:pPr>
      <w:r w:rsidRPr="0009319C">
        <w:t>In police custody,</w:t>
      </w:r>
    </w:p>
    <w:p w14:paraId="7C2F8D3D" w14:textId="77777777" w:rsidR="00EF3FB8" w:rsidRPr="0009319C" w:rsidRDefault="00EF3FB8" w:rsidP="00C86FDC">
      <w:pPr>
        <w:pStyle w:val="NormalWeb"/>
        <w:numPr>
          <w:ilvl w:val="0"/>
          <w:numId w:val="41"/>
        </w:numPr>
      </w:pPr>
      <w:r w:rsidRPr="0009319C">
        <w:rPr>
          <w:rStyle w:val="Strong"/>
          <w:b w:val="0"/>
        </w:rPr>
        <w:t>But in the immediate presence of a Magistrate</w:t>
      </w:r>
      <w:r w:rsidRPr="0009319C">
        <w:t>,</w:t>
      </w:r>
      <w:r w:rsidRPr="0009319C">
        <w:br/>
        <w:t xml:space="preserve">is </w:t>
      </w:r>
      <w:r w:rsidRPr="0009319C">
        <w:rPr>
          <w:rStyle w:val="Strong"/>
          <w:b w:val="0"/>
        </w:rPr>
        <w:t>relevant and admissible</w:t>
      </w:r>
      <w:r w:rsidRPr="0009319C">
        <w:t>.</w:t>
      </w:r>
    </w:p>
    <w:p w14:paraId="474A45AF" w14:textId="501B7438" w:rsidR="00EF3FB8" w:rsidRPr="0009319C" w:rsidRDefault="00EF3FB8" w:rsidP="00EF3FB8">
      <w:pPr>
        <w:pStyle w:val="NormalWeb"/>
      </w:pPr>
      <w:r w:rsidRPr="0009319C">
        <w:t xml:space="preserve"> </w:t>
      </w:r>
      <w:proofErr w:type="spellStart"/>
      <w:r w:rsidRPr="0009319C">
        <w:rPr>
          <w:rStyle w:val="Strong"/>
          <w:b w:val="0"/>
        </w:rPr>
        <w:t>Dagdu</w:t>
      </w:r>
      <w:proofErr w:type="spellEnd"/>
      <w:r w:rsidRPr="0009319C">
        <w:rPr>
          <w:rStyle w:val="Strong"/>
          <w:b w:val="0"/>
        </w:rPr>
        <w:t xml:space="preserve"> v. State of Maharashtra (1977)</w:t>
      </w:r>
      <w:r w:rsidRPr="0009319C">
        <w:br/>
        <w:t>Confession before a Magistrate is valid if voluntary.</w:t>
      </w:r>
    </w:p>
    <w:p w14:paraId="07603367" w14:textId="48467AAF" w:rsidR="00EF3FB8" w:rsidRPr="0009319C" w:rsidRDefault="00EF3FB8" w:rsidP="00EF3FB8">
      <w:pPr>
        <w:rPr>
          <w:rFonts w:ascii="Times New Roman" w:hAnsi="Times New Roman" w:cs="Times New Roman"/>
          <w:sz w:val="24"/>
          <w:szCs w:val="24"/>
        </w:rPr>
      </w:pPr>
    </w:p>
    <w:p w14:paraId="267D6A3A" w14:textId="52DD6C75" w:rsidR="00EF3FB8" w:rsidRPr="0009319C" w:rsidRDefault="00EF3FB8" w:rsidP="00EF3FB8">
      <w:pPr>
        <w:rPr>
          <w:rFonts w:ascii="Times New Roman" w:hAnsi="Times New Roman" w:cs="Times New Roman"/>
          <w:sz w:val="24"/>
          <w:szCs w:val="24"/>
        </w:rPr>
      </w:pPr>
    </w:p>
    <w:p w14:paraId="13969907" w14:textId="77777777" w:rsidR="00DE6F92" w:rsidRPr="0009319C" w:rsidRDefault="00DE6F92" w:rsidP="00EF3FB8">
      <w:pPr>
        <w:rPr>
          <w:rFonts w:ascii="Times New Roman" w:hAnsi="Times New Roman" w:cs="Times New Roman"/>
          <w:sz w:val="24"/>
          <w:szCs w:val="24"/>
        </w:rPr>
      </w:pPr>
    </w:p>
    <w:p w14:paraId="137950D3" w14:textId="77777777" w:rsidR="00DE6F92" w:rsidRDefault="00DE6F92" w:rsidP="00EF3FB8">
      <w:pPr>
        <w:rPr>
          <w:rFonts w:ascii="Times New Roman" w:hAnsi="Times New Roman" w:cs="Times New Roman"/>
          <w:sz w:val="24"/>
          <w:szCs w:val="24"/>
        </w:rPr>
      </w:pPr>
    </w:p>
    <w:p w14:paraId="301E79BB" w14:textId="77777777" w:rsidR="00DE6F92" w:rsidRDefault="00DE6F92" w:rsidP="00EF3FB8">
      <w:pPr>
        <w:rPr>
          <w:rFonts w:ascii="Times New Roman" w:hAnsi="Times New Roman" w:cs="Times New Roman"/>
          <w:sz w:val="24"/>
          <w:szCs w:val="24"/>
        </w:rPr>
      </w:pPr>
    </w:p>
    <w:p w14:paraId="1C30D4ED" w14:textId="77777777" w:rsidR="00DE6F92" w:rsidRPr="00557E5B" w:rsidRDefault="00DE6F92" w:rsidP="00EF3FB8">
      <w:pPr>
        <w:rPr>
          <w:rFonts w:ascii="Times New Roman" w:hAnsi="Times New Roman" w:cs="Times New Roman"/>
          <w:sz w:val="24"/>
          <w:szCs w:val="24"/>
        </w:rPr>
      </w:pPr>
    </w:p>
    <w:p w14:paraId="01D60846" w14:textId="56AFF9E6" w:rsidR="000F0DFB" w:rsidRPr="00DE6F92" w:rsidRDefault="00DE6F92" w:rsidP="000F0DFB">
      <w:pPr>
        <w:rPr>
          <w:rFonts w:ascii="Times New Roman" w:hAnsi="Times New Roman" w:cs="Times New Roman"/>
          <w:b/>
          <w:sz w:val="24"/>
          <w:szCs w:val="24"/>
        </w:rPr>
      </w:pPr>
      <w:r w:rsidRPr="00DE6F92">
        <w:rPr>
          <w:rFonts w:ascii="Times New Roman" w:hAnsi="Times New Roman" w:cs="Times New Roman"/>
          <w:b/>
          <w:sz w:val="24"/>
          <w:szCs w:val="24"/>
        </w:rPr>
        <w:t xml:space="preserve">Q2 B Evidentiary value of Tape recorder </w:t>
      </w:r>
    </w:p>
    <w:p w14:paraId="0B080D38" w14:textId="238AC033" w:rsidR="000F0DFB" w:rsidRPr="0009319C" w:rsidRDefault="009B1D93" w:rsidP="000F0DFB">
      <w:pPr>
        <w:pStyle w:val="Heading1"/>
        <w:rPr>
          <w:b w:val="0"/>
          <w:sz w:val="24"/>
          <w:szCs w:val="24"/>
        </w:rPr>
      </w:pPr>
      <w:r w:rsidRPr="0009319C">
        <w:rPr>
          <w:b w:val="0"/>
          <w:sz w:val="24"/>
          <w:szCs w:val="24"/>
        </w:rPr>
        <w:t>evidentiary value of tape-recorded conversation</w:t>
      </w:r>
    </w:p>
    <w:p w14:paraId="4EEFE221" w14:textId="77777777" w:rsidR="000F0DFB" w:rsidRPr="0009319C" w:rsidRDefault="000F0DFB" w:rsidP="000F0DFB">
      <w:pPr>
        <w:pStyle w:val="Heading2"/>
        <w:rPr>
          <w:b w:val="0"/>
          <w:sz w:val="24"/>
          <w:szCs w:val="24"/>
        </w:rPr>
      </w:pPr>
      <w:r w:rsidRPr="0009319C">
        <w:rPr>
          <w:b w:val="0"/>
          <w:sz w:val="24"/>
          <w:szCs w:val="24"/>
        </w:rPr>
        <w:t>(Under Bharatiya Sakshya Adhiniyam, 2023)</w:t>
      </w:r>
    </w:p>
    <w:p w14:paraId="63C2F314" w14:textId="3812D3A8" w:rsidR="000F0DFB" w:rsidRPr="0009319C" w:rsidRDefault="000F0DFB" w:rsidP="000F0DFB">
      <w:pPr>
        <w:rPr>
          <w:rFonts w:ascii="Times New Roman" w:hAnsi="Times New Roman" w:cs="Times New Roman"/>
          <w:sz w:val="24"/>
          <w:szCs w:val="24"/>
        </w:rPr>
      </w:pPr>
    </w:p>
    <w:p w14:paraId="48F434C9" w14:textId="77777777" w:rsidR="000F0DFB" w:rsidRPr="0009319C" w:rsidRDefault="000F0DFB" w:rsidP="000F0DFB">
      <w:pPr>
        <w:pStyle w:val="Heading2"/>
        <w:rPr>
          <w:b w:val="0"/>
          <w:sz w:val="24"/>
          <w:szCs w:val="24"/>
        </w:rPr>
      </w:pPr>
      <w:r w:rsidRPr="0009319C">
        <w:rPr>
          <w:b w:val="0"/>
          <w:sz w:val="24"/>
          <w:szCs w:val="24"/>
        </w:rPr>
        <w:t>Relevant Provisions</w:t>
      </w:r>
    </w:p>
    <w:p w14:paraId="5B99D9C9" w14:textId="77777777" w:rsidR="000F0DFB" w:rsidRPr="0009319C" w:rsidRDefault="000F0DFB" w:rsidP="00C86FDC">
      <w:pPr>
        <w:pStyle w:val="NormalWeb"/>
        <w:numPr>
          <w:ilvl w:val="0"/>
          <w:numId w:val="42"/>
        </w:numPr>
      </w:pPr>
      <w:r w:rsidRPr="0009319C">
        <w:rPr>
          <w:rStyle w:val="Strong"/>
          <w:b w:val="0"/>
        </w:rPr>
        <w:t>Section 2(1)(d), BSA 2023</w:t>
      </w:r>
      <w:r w:rsidRPr="0009319C">
        <w:t xml:space="preserve"> – </w:t>
      </w:r>
      <w:r w:rsidRPr="0009319C">
        <w:rPr>
          <w:rStyle w:val="Emphasis"/>
        </w:rPr>
        <w:t>Electronic records included in “documents”</w:t>
      </w:r>
    </w:p>
    <w:p w14:paraId="3844DAE6" w14:textId="77777777" w:rsidR="000F0DFB" w:rsidRPr="0009319C" w:rsidRDefault="000F0DFB" w:rsidP="00C86FDC">
      <w:pPr>
        <w:pStyle w:val="NormalWeb"/>
        <w:numPr>
          <w:ilvl w:val="0"/>
          <w:numId w:val="42"/>
        </w:numPr>
      </w:pPr>
      <w:r w:rsidRPr="0009319C">
        <w:rPr>
          <w:rStyle w:val="Strong"/>
          <w:b w:val="0"/>
        </w:rPr>
        <w:t>Section 61, BSA 2023</w:t>
      </w:r>
      <w:r w:rsidRPr="0009319C">
        <w:t xml:space="preserve"> – </w:t>
      </w:r>
      <w:r w:rsidRPr="0009319C">
        <w:rPr>
          <w:rStyle w:val="Emphasis"/>
        </w:rPr>
        <w:t>Admissibility of electronic records</w:t>
      </w:r>
    </w:p>
    <w:p w14:paraId="448E6C17" w14:textId="77777777" w:rsidR="000F0DFB" w:rsidRPr="0009319C" w:rsidRDefault="000F0DFB" w:rsidP="00C86FDC">
      <w:pPr>
        <w:pStyle w:val="NormalWeb"/>
        <w:numPr>
          <w:ilvl w:val="0"/>
          <w:numId w:val="42"/>
        </w:numPr>
      </w:pPr>
      <w:r w:rsidRPr="0009319C">
        <w:rPr>
          <w:rStyle w:val="Strong"/>
          <w:b w:val="0"/>
        </w:rPr>
        <w:t>Section 63, BSA 2023</w:t>
      </w:r>
      <w:r w:rsidRPr="0009319C">
        <w:t xml:space="preserve"> – </w:t>
      </w:r>
      <w:r w:rsidRPr="0009319C">
        <w:rPr>
          <w:rStyle w:val="Emphasis"/>
        </w:rPr>
        <w:t>Presumption as to electronic records</w:t>
      </w:r>
    </w:p>
    <w:p w14:paraId="26D59396" w14:textId="77777777" w:rsidR="000F0DFB" w:rsidRPr="0009319C" w:rsidRDefault="000F0DFB" w:rsidP="000F0DFB">
      <w:pPr>
        <w:pStyle w:val="NormalWeb"/>
      </w:pPr>
      <w:r w:rsidRPr="0009319C">
        <w:rPr>
          <w:rStyle w:val="Emphasis"/>
        </w:rPr>
        <w:t>(Correspond to Sections 3, 65A &amp; 65B of the Indian Evidence Act, 1872)</w:t>
      </w:r>
    </w:p>
    <w:p w14:paraId="6A8BA42D" w14:textId="454EAB79" w:rsidR="000F0DFB" w:rsidRPr="0009319C" w:rsidRDefault="000F0DFB" w:rsidP="000F0DFB">
      <w:pPr>
        <w:rPr>
          <w:rFonts w:ascii="Times New Roman" w:hAnsi="Times New Roman" w:cs="Times New Roman"/>
          <w:sz w:val="24"/>
          <w:szCs w:val="24"/>
        </w:rPr>
      </w:pPr>
    </w:p>
    <w:p w14:paraId="0A264584" w14:textId="77777777" w:rsidR="000F0DFB" w:rsidRPr="0009319C" w:rsidRDefault="000F0DFB" w:rsidP="000F0DFB">
      <w:pPr>
        <w:pStyle w:val="Heading2"/>
        <w:rPr>
          <w:b w:val="0"/>
          <w:sz w:val="24"/>
          <w:szCs w:val="24"/>
        </w:rPr>
      </w:pPr>
      <w:r w:rsidRPr="0009319C">
        <w:rPr>
          <w:b w:val="0"/>
          <w:sz w:val="24"/>
          <w:szCs w:val="24"/>
        </w:rPr>
        <w:t>Meaning</w:t>
      </w:r>
    </w:p>
    <w:p w14:paraId="79459365" w14:textId="77777777" w:rsidR="000F0DFB" w:rsidRPr="0009319C" w:rsidRDefault="000F0DFB" w:rsidP="000F0DFB">
      <w:pPr>
        <w:pStyle w:val="NormalWeb"/>
      </w:pPr>
      <w:r w:rsidRPr="0009319C">
        <w:t xml:space="preserve">A </w:t>
      </w:r>
      <w:r w:rsidRPr="0009319C">
        <w:rPr>
          <w:rStyle w:val="Strong"/>
          <w:b w:val="0"/>
        </w:rPr>
        <w:t>tape-recorded conversation</w:t>
      </w:r>
      <w:r w:rsidRPr="0009319C">
        <w:t xml:space="preserve"> is an </w:t>
      </w:r>
      <w:r w:rsidRPr="0009319C">
        <w:rPr>
          <w:rStyle w:val="Strong"/>
          <w:b w:val="0"/>
        </w:rPr>
        <w:t>electronic record</w:t>
      </w:r>
      <w:r w:rsidRPr="0009319C">
        <w:t xml:space="preserve"> and is treated as </w:t>
      </w:r>
      <w:r w:rsidRPr="0009319C">
        <w:rPr>
          <w:rStyle w:val="Strong"/>
          <w:b w:val="0"/>
        </w:rPr>
        <w:t>documentary evidence</w:t>
      </w:r>
      <w:r w:rsidRPr="0009319C">
        <w:t xml:space="preserve"> under the BSA, 2023.</w:t>
      </w:r>
    </w:p>
    <w:p w14:paraId="7D347D9A" w14:textId="77777777" w:rsidR="000F0DFB" w:rsidRPr="0009319C" w:rsidRDefault="000F0DFB" w:rsidP="000F0DFB">
      <w:pPr>
        <w:pStyle w:val="NormalWeb"/>
      </w:pPr>
      <w:r w:rsidRPr="0009319C">
        <w:t>Such recordings may be used to:</w:t>
      </w:r>
    </w:p>
    <w:p w14:paraId="61C37D25" w14:textId="77777777" w:rsidR="000F0DFB" w:rsidRPr="0009319C" w:rsidRDefault="000F0DFB" w:rsidP="00C86FDC">
      <w:pPr>
        <w:pStyle w:val="NormalWeb"/>
        <w:numPr>
          <w:ilvl w:val="0"/>
          <w:numId w:val="43"/>
        </w:numPr>
      </w:pPr>
      <w:r w:rsidRPr="0009319C">
        <w:t>Corroborate oral evidence</w:t>
      </w:r>
    </w:p>
    <w:p w14:paraId="23A4EC8E" w14:textId="77777777" w:rsidR="000F0DFB" w:rsidRPr="0009319C" w:rsidRDefault="000F0DFB" w:rsidP="00C86FDC">
      <w:pPr>
        <w:pStyle w:val="NormalWeb"/>
        <w:numPr>
          <w:ilvl w:val="0"/>
          <w:numId w:val="43"/>
        </w:numPr>
      </w:pPr>
      <w:r w:rsidRPr="0009319C">
        <w:t>Contradict a witness</w:t>
      </w:r>
    </w:p>
    <w:p w14:paraId="0913BD96" w14:textId="77777777" w:rsidR="000F0DFB" w:rsidRPr="0009319C" w:rsidRDefault="000F0DFB" w:rsidP="00C86FDC">
      <w:pPr>
        <w:pStyle w:val="NormalWeb"/>
        <w:numPr>
          <w:ilvl w:val="0"/>
          <w:numId w:val="43"/>
        </w:numPr>
      </w:pPr>
      <w:r w:rsidRPr="0009319C">
        <w:t>Prove admission or confession (subject to law)</w:t>
      </w:r>
    </w:p>
    <w:p w14:paraId="555CC73B" w14:textId="761519D2" w:rsidR="000F0DFB" w:rsidRPr="0009319C" w:rsidRDefault="000F0DFB" w:rsidP="000F0DFB">
      <w:pPr>
        <w:rPr>
          <w:rFonts w:ascii="Times New Roman" w:hAnsi="Times New Roman" w:cs="Times New Roman"/>
          <w:sz w:val="24"/>
          <w:szCs w:val="24"/>
        </w:rPr>
      </w:pPr>
    </w:p>
    <w:p w14:paraId="635414EC" w14:textId="77777777" w:rsidR="000F0DFB" w:rsidRPr="0009319C" w:rsidRDefault="000F0DFB" w:rsidP="000F0DFB">
      <w:pPr>
        <w:pStyle w:val="Heading2"/>
        <w:rPr>
          <w:b w:val="0"/>
          <w:sz w:val="24"/>
          <w:szCs w:val="24"/>
        </w:rPr>
      </w:pPr>
      <w:r w:rsidRPr="0009319C">
        <w:rPr>
          <w:b w:val="0"/>
          <w:sz w:val="24"/>
          <w:szCs w:val="24"/>
        </w:rPr>
        <w:t>Conditions for Admissibility</w:t>
      </w:r>
    </w:p>
    <w:p w14:paraId="2BB3908E" w14:textId="77777777" w:rsidR="000F0DFB" w:rsidRPr="0009319C" w:rsidRDefault="000F0DFB" w:rsidP="000F0DFB">
      <w:pPr>
        <w:pStyle w:val="NormalWeb"/>
      </w:pPr>
      <w:r w:rsidRPr="0009319C">
        <w:t>A tape-recorded conversation is admissible if:</w:t>
      </w:r>
    </w:p>
    <w:p w14:paraId="22BD63DD" w14:textId="77777777" w:rsidR="000F0DFB" w:rsidRPr="0009319C" w:rsidRDefault="000F0DFB" w:rsidP="00C86FDC">
      <w:pPr>
        <w:pStyle w:val="NormalWeb"/>
        <w:numPr>
          <w:ilvl w:val="0"/>
          <w:numId w:val="44"/>
        </w:numPr>
      </w:pPr>
      <w:r w:rsidRPr="0009319C">
        <w:t xml:space="preserve">The </w:t>
      </w:r>
      <w:r w:rsidRPr="0009319C">
        <w:rPr>
          <w:rStyle w:val="Strong"/>
          <w:b w:val="0"/>
        </w:rPr>
        <w:t>voice is properly identified</w:t>
      </w:r>
    </w:p>
    <w:p w14:paraId="56ACEBAD" w14:textId="77777777" w:rsidR="000F0DFB" w:rsidRPr="0009319C" w:rsidRDefault="000F0DFB" w:rsidP="00C86FDC">
      <w:pPr>
        <w:pStyle w:val="NormalWeb"/>
        <w:numPr>
          <w:ilvl w:val="0"/>
          <w:numId w:val="44"/>
        </w:numPr>
      </w:pPr>
      <w:r w:rsidRPr="0009319C">
        <w:t xml:space="preserve">The recording is </w:t>
      </w:r>
      <w:r w:rsidRPr="0009319C">
        <w:rPr>
          <w:rStyle w:val="Strong"/>
          <w:b w:val="0"/>
        </w:rPr>
        <w:t>relevant</w:t>
      </w:r>
      <w:r w:rsidRPr="0009319C">
        <w:t xml:space="preserve"> to the facts in issue</w:t>
      </w:r>
    </w:p>
    <w:p w14:paraId="42DA363F" w14:textId="77777777" w:rsidR="000F0DFB" w:rsidRPr="0009319C" w:rsidRDefault="000F0DFB" w:rsidP="00C86FDC">
      <w:pPr>
        <w:pStyle w:val="NormalWeb"/>
        <w:numPr>
          <w:ilvl w:val="0"/>
          <w:numId w:val="44"/>
        </w:numPr>
      </w:pPr>
      <w:r w:rsidRPr="0009319C">
        <w:t xml:space="preserve">The recording is </w:t>
      </w:r>
      <w:r w:rsidRPr="0009319C">
        <w:rPr>
          <w:rStyle w:val="Strong"/>
          <w:b w:val="0"/>
        </w:rPr>
        <w:t>accurate and untampered</w:t>
      </w:r>
    </w:p>
    <w:p w14:paraId="485FE607" w14:textId="77777777" w:rsidR="000F0DFB" w:rsidRPr="0009319C" w:rsidRDefault="000F0DFB" w:rsidP="00C86FDC">
      <w:pPr>
        <w:pStyle w:val="NormalWeb"/>
        <w:numPr>
          <w:ilvl w:val="0"/>
          <w:numId w:val="44"/>
        </w:numPr>
      </w:pPr>
      <w:r w:rsidRPr="0009319C">
        <w:t xml:space="preserve">It is accompanied by a </w:t>
      </w:r>
      <w:r w:rsidRPr="0009319C">
        <w:rPr>
          <w:rStyle w:val="Strong"/>
          <w:b w:val="0"/>
        </w:rPr>
        <w:t>certificate</w:t>
      </w:r>
      <w:r w:rsidRPr="0009319C">
        <w:t xml:space="preserve"> as required for electronic records</w:t>
      </w:r>
    </w:p>
    <w:p w14:paraId="22087DE6" w14:textId="228C7777" w:rsidR="000F0DFB" w:rsidRPr="0009319C" w:rsidRDefault="000F0DFB" w:rsidP="000F0DFB">
      <w:pPr>
        <w:rPr>
          <w:rFonts w:ascii="Times New Roman" w:hAnsi="Times New Roman" w:cs="Times New Roman"/>
          <w:sz w:val="24"/>
          <w:szCs w:val="24"/>
        </w:rPr>
      </w:pPr>
    </w:p>
    <w:p w14:paraId="3AD2B4DA" w14:textId="77777777" w:rsidR="000F0DFB" w:rsidRPr="0009319C" w:rsidRDefault="000F0DFB" w:rsidP="000F0DFB">
      <w:pPr>
        <w:pStyle w:val="Heading2"/>
        <w:rPr>
          <w:b w:val="0"/>
          <w:sz w:val="24"/>
          <w:szCs w:val="24"/>
        </w:rPr>
      </w:pPr>
      <w:r w:rsidRPr="0009319C">
        <w:rPr>
          <w:b w:val="0"/>
          <w:sz w:val="24"/>
          <w:szCs w:val="24"/>
        </w:rPr>
        <w:lastRenderedPageBreak/>
        <w:t>Evidentiary Value</w:t>
      </w:r>
    </w:p>
    <w:p w14:paraId="4070CFEF" w14:textId="77777777" w:rsidR="000F0DFB" w:rsidRPr="0009319C" w:rsidRDefault="000F0DFB" w:rsidP="00C86FDC">
      <w:pPr>
        <w:pStyle w:val="NormalWeb"/>
        <w:numPr>
          <w:ilvl w:val="0"/>
          <w:numId w:val="45"/>
        </w:numPr>
      </w:pPr>
      <w:r w:rsidRPr="0009319C">
        <w:t xml:space="preserve">It is </w:t>
      </w:r>
      <w:r w:rsidRPr="0009319C">
        <w:rPr>
          <w:rStyle w:val="Strong"/>
          <w:b w:val="0"/>
        </w:rPr>
        <w:t>substantive evidence</w:t>
      </w:r>
      <w:r w:rsidRPr="0009319C">
        <w:t xml:space="preserve"> if properly proved</w:t>
      </w:r>
    </w:p>
    <w:p w14:paraId="42E5DB44" w14:textId="77777777" w:rsidR="000F0DFB" w:rsidRPr="0009319C" w:rsidRDefault="000F0DFB" w:rsidP="00C86FDC">
      <w:pPr>
        <w:pStyle w:val="NormalWeb"/>
        <w:numPr>
          <w:ilvl w:val="0"/>
          <w:numId w:val="45"/>
        </w:numPr>
      </w:pPr>
      <w:r w:rsidRPr="0009319C">
        <w:t>Can corroborate or contradict testimony</w:t>
      </w:r>
    </w:p>
    <w:p w14:paraId="07199892" w14:textId="77777777" w:rsidR="000F0DFB" w:rsidRPr="0009319C" w:rsidRDefault="000F0DFB" w:rsidP="00C86FDC">
      <w:pPr>
        <w:pStyle w:val="NormalWeb"/>
        <w:numPr>
          <w:ilvl w:val="0"/>
          <w:numId w:val="45"/>
        </w:numPr>
      </w:pPr>
      <w:r w:rsidRPr="0009319C">
        <w:t xml:space="preserve">Greater caution is exercised due to the possibility of </w:t>
      </w:r>
      <w:r w:rsidRPr="0009319C">
        <w:rPr>
          <w:rStyle w:val="Strong"/>
          <w:b w:val="0"/>
        </w:rPr>
        <w:t>tampering</w:t>
      </w:r>
    </w:p>
    <w:p w14:paraId="7BFEDCD9" w14:textId="2F525324" w:rsidR="000F0DFB" w:rsidRPr="0009319C" w:rsidRDefault="000F0DFB" w:rsidP="000F0DFB">
      <w:pPr>
        <w:rPr>
          <w:rFonts w:ascii="Times New Roman" w:hAnsi="Times New Roman" w:cs="Times New Roman"/>
          <w:sz w:val="24"/>
          <w:szCs w:val="24"/>
        </w:rPr>
      </w:pPr>
    </w:p>
    <w:p w14:paraId="7B6B596E" w14:textId="77777777" w:rsidR="000F0DFB" w:rsidRPr="0009319C" w:rsidRDefault="000F0DFB" w:rsidP="000F0DFB">
      <w:pPr>
        <w:pStyle w:val="Heading2"/>
        <w:rPr>
          <w:b w:val="0"/>
          <w:sz w:val="24"/>
          <w:szCs w:val="24"/>
        </w:rPr>
      </w:pPr>
      <w:r w:rsidRPr="0009319C">
        <w:rPr>
          <w:b w:val="0"/>
          <w:sz w:val="24"/>
          <w:szCs w:val="24"/>
        </w:rPr>
        <w:t>Case Laws</w:t>
      </w:r>
    </w:p>
    <w:p w14:paraId="6052C0AD" w14:textId="01817EF6" w:rsidR="000F0DFB" w:rsidRPr="0009319C" w:rsidRDefault="000F0DFB" w:rsidP="000F0DFB">
      <w:pPr>
        <w:pStyle w:val="NormalWeb"/>
      </w:pPr>
      <w:r w:rsidRPr="0009319C">
        <w:t xml:space="preserve"> </w:t>
      </w:r>
      <w:r w:rsidRPr="0009319C">
        <w:rPr>
          <w:rStyle w:val="Strong"/>
          <w:b w:val="0"/>
        </w:rPr>
        <w:t>R.M. Malkani v. State of Maharashtra (1973)</w:t>
      </w:r>
      <w:r w:rsidRPr="0009319C">
        <w:br/>
        <w:t xml:space="preserve"> Tape-recorded conversations are admissible if the recording is </w:t>
      </w:r>
      <w:r w:rsidRPr="0009319C">
        <w:rPr>
          <w:rStyle w:val="Strong"/>
          <w:b w:val="0"/>
        </w:rPr>
        <w:t>relevant, accurate, and free from tampering</w:t>
      </w:r>
      <w:r w:rsidRPr="0009319C">
        <w:t>.</w:t>
      </w:r>
    </w:p>
    <w:p w14:paraId="61B6A674" w14:textId="22A7E97D" w:rsidR="000F0DFB" w:rsidRPr="0009319C" w:rsidRDefault="000F0DFB" w:rsidP="000F0DFB">
      <w:pPr>
        <w:pStyle w:val="NormalWeb"/>
      </w:pPr>
      <w:r w:rsidRPr="0009319C">
        <w:t xml:space="preserve"> </w:t>
      </w:r>
      <w:proofErr w:type="spellStart"/>
      <w:r w:rsidRPr="0009319C">
        <w:rPr>
          <w:rStyle w:val="Strong"/>
          <w:b w:val="0"/>
        </w:rPr>
        <w:t>Yusufalli</w:t>
      </w:r>
      <w:proofErr w:type="spellEnd"/>
      <w:r w:rsidRPr="0009319C">
        <w:rPr>
          <w:rStyle w:val="Strong"/>
          <w:b w:val="0"/>
        </w:rPr>
        <w:t xml:space="preserve"> Esmail </w:t>
      </w:r>
      <w:proofErr w:type="spellStart"/>
      <w:r w:rsidRPr="0009319C">
        <w:rPr>
          <w:rStyle w:val="Strong"/>
          <w:b w:val="0"/>
        </w:rPr>
        <w:t>Nagree</w:t>
      </w:r>
      <w:proofErr w:type="spellEnd"/>
      <w:r w:rsidRPr="0009319C">
        <w:rPr>
          <w:rStyle w:val="Strong"/>
          <w:b w:val="0"/>
        </w:rPr>
        <w:t xml:space="preserve"> v. State of Maharashtra (1968)</w:t>
      </w:r>
      <w:r w:rsidRPr="0009319C">
        <w:br/>
        <w:t xml:space="preserve"> Tape-recorded evidence is admissible and does not violate Article 20(3) of the Constitution.</w:t>
      </w:r>
    </w:p>
    <w:p w14:paraId="371CA8C7" w14:textId="2632C155" w:rsidR="000F0DFB" w:rsidRPr="0009319C" w:rsidRDefault="000F0DFB" w:rsidP="000F0DFB">
      <w:pPr>
        <w:pStyle w:val="NormalWeb"/>
      </w:pPr>
      <w:r w:rsidRPr="0009319C">
        <w:t xml:space="preserve"> </w:t>
      </w:r>
      <w:r w:rsidRPr="0009319C">
        <w:rPr>
          <w:rStyle w:val="Strong"/>
          <w:b w:val="0"/>
        </w:rPr>
        <w:t>Anvar P.V. v. P.K. Basheer (2014)</w:t>
      </w:r>
      <w:r w:rsidRPr="0009319C">
        <w:br/>
        <w:t xml:space="preserve"> Electronic evidence is admissible </w:t>
      </w:r>
      <w:r w:rsidRPr="0009319C">
        <w:rPr>
          <w:rStyle w:val="Strong"/>
          <w:b w:val="0"/>
        </w:rPr>
        <w:t>only if accompanied by the statutory certificate</w:t>
      </w:r>
      <w:r w:rsidRPr="0009319C">
        <w:t>.</w:t>
      </w:r>
    </w:p>
    <w:p w14:paraId="61839EB3" w14:textId="347052A1" w:rsidR="000F0DFB" w:rsidRPr="00557E5B" w:rsidRDefault="000F0DFB" w:rsidP="000F0DFB">
      <w:pPr>
        <w:pStyle w:val="NormalWeb"/>
      </w:pPr>
      <w:r w:rsidRPr="0009319C">
        <w:t xml:space="preserve"> </w:t>
      </w:r>
      <w:r w:rsidRPr="0009319C">
        <w:rPr>
          <w:rStyle w:val="Strong"/>
          <w:b w:val="0"/>
        </w:rPr>
        <w:t xml:space="preserve">Arjun Panditrao Khotkar v. Kailash </w:t>
      </w:r>
      <w:proofErr w:type="spellStart"/>
      <w:r w:rsidRPr="0009319C">
        <w:rPr>
          <w:rStyle w:val="Strong"/>
          <w:b w:val="0"/>
        </w:rPr>
        <w:t>Kushanrao</w:t>
      </w:r>
      <w:proofErr w:type="spellEnd"/>
      <w:r w:rsidRPr="0009319C">
        <w:rPr>
          <w:rStyle w:val="Strong"/>
          <w:b w:val="0"/>
        </w:rPr>
        <w:t xml:space="preserve"> Gorantyal (2020)</w:t>
      </w:r>
      <w:r w:rsidRPr="0009319C">
        <w:br/>
        <w:t xml:space="preserve"> Certificate for electronic records</w:t>
      </w:r>
      <w:r w:rsidRPr="00557E5B">
        <w:t xml:space="preserve"> is </w:t>
      </w:r>
      <w:r w:rsidRPr="00557E5B">
        <w:rPr>
          <w:rStyle w:val="Strong"/>
        </w:rPr>
        <w:t>mandatory</w:t>
      </w:r>
      <w:r w:rsidRPr="00557E5B">
        <w:t xml:space="preserve"> unless the original device is produced.</w:t>
      </w:r>
    </w:p>
    <w:p w14:paraId="116C3304" w14:textId="541EC05B" w:rsidR="000F0DFB" w:rsidRPr="00A31DF1" w:rsidRDefault="000F0DFB" w:rsidP="000F0DFB">
      <w:pPr>
        <w:rPr>
          <w:rFonts w:ascii="Times New Roman" w:hAnsi="Times New Roman" w:cs="Times New Roman"/>
          <w:sz w:val="28"/>
          <w:szCs w:val="28"/>
        </w:rPr>
      </w:pPr>
    </w:p>
    <w:p w14:paraId="321E6C7C" w14:textId="0D948ED7" w:rsidR="000F0DFB" w:rsidRPr="00A31DF1" w:rsidRDefault="00A31DF1" w:rsidP="00A31DF1">
      <w:pPr>
        <w:rPr>
          <w:rFonts w:ascii="Times New Roman" w:hAnsi="Times New Roman" w:cs="Times New Roman"/>
          <w:b/>
          <w:sz w:val="28"/>
          <w:szCs w:val="28"/>
        </w:rPr>
      </w:pPr>
      <w:r w:rsidRPr="00A31DF1">
        <w:rPr>
          <w:rFonts w:ascii="Times New Roman" w:hAnsi="Times New Roman" w:cs="Times New Roman"/>
          <w:b/>
          <w:sz w:val="28"/>
          <w:szCs w:val="28"/>
        </w:rPr>
        <w:t xml:space="preserve">Q3 Discuss the provision relating to exclusion of oral evidence by documentary evidence </w:t>
      </w:r>
    </w:p>
    <w:p w14:paraId="5434A231" w14:textId="0BBCDE9D" w:rsidR="000F0DFB" w:rsidRPr="00557E5B" w:rsidRDefault="000F0DFB" w:rsidP="000F0DFB">
      <w:pPr>
        <w:rPr>
          <w:rFonts w:ascii="Times New Roman" w:hAnsi="Times New Roman" w:cs="Times New Roman"/>
          <w:sz w:val="24"/>
          <w:szCs w:val="24"/>
        </w:rPr>
      </w:pPr>
    </w:p>
    <w:p w14:paraId="04396758"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 xml:space="preserve">Exclusion of Oral Evidence by Documentary Evidence under the Bharatiya </w:t>
      </w:r>
      <w:proofErr w:type="spellStart"/>
      <w:r w:rsidRPr="0009319C">
        <w:rPr>
          <w:rFonts w:ascii="Times New Roman" w:eastAsia="Times New Roman" w:hAnsi="Times New Roman" w:cs="Times New Roman"/>
          <w:bCs/>
          <w:kern w:val="36"/>
          <w:sz w:val="24"/>
          <w:szCs w:val="24"/>
          <w:lang w:val="en-IN" w:eastAsia="en-IN"/>
        </w:rPr>
        <w:t>Sakshya</w:t>
      </w:r>
      <w:proofErr w:type="spellEnd"/>
      <w:r w:rsidRPr="0009319C">
        <w:rPr>
          <w:rFonts w:ascii="Times New Roman" w:eastAsia="Times New Roman" w:hAnsi="Times New Roman" w:cs="Times New Roman"/>
          <w:bCs/>
          <w:kern w:val="36"/>
          <w:sz w:val="24"/>
          <w:szCs w:val="24"/>
          <w:lang w:val="en-IN" w:eastAsia="en-IN"/>
        </w:rPr>
        <w:t xml:space="preserve"> Adhiniyam, 2023</w:t>
      </w:r>
    </w:p>
    <w:p w14:paraId="293E3B7D"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Introduction</w:t>
      </w:r>
    </w:p>
    <w:p w14:paraId="537CFDCE"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contains important provisions regarding documentary and oral evidence. The principle of exclusion of oral evidence by documentary evidence is based on the “Best Evidence Rule” and the “Parol Evidence Rule.” When the terms of a contract, grant, or disposition of property are reduced to writing, the document itself becomes the best evidence of its contents, and oral evidence is generally excluded.</w:t>
      </w:r>
    </w:p>
    <w:p w14:paraId="7D21A80A"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These provisions are mainly contained in:</w:t>
      </w:r>
    </w:p>
    <w:p w14:paraId="0F389088" w14:textId="77777777" w:rsidR="00A31DF1" w:rsidRPr="0009319C" w:rsidRDefault="00A31DF1" w:rsidP="009F4CE9">
      <w:pPr>
        <w:numPr>
          <w:ilvl w:val="0"/>
          <w:numId w:val="7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94</w:t>
      </w:r>
      <w:r w:rsidRPr="0009319C">
        <w:rPr>
          <w:rFonts w:ascii="Times New Roman" w:eastAsia="Times New Roman" w:hAnsi="Times New Roman" w:cs="Times New Roman"/>
          <w:sz w:val="24"/>
          <w:szCs w:val="24"/>
          <w:lang w:val="en-IN" w:eastAsia="en-IN"/>
        </w:rPr>
        <w:t xml:space="preserve"> – Evidence of terms of contracts, grants and other dispositions of property reduced to the form of documents. </w:t>
      </w:r>
    </w:p>
    <w:p w14:paraId="080D5F7E" w14:textId="77777777" w:rsidR="00A31DF1" w:rsidRPr="0009319C" w:rsidRDefault="00A31DF1" w:rsidP="009F4CE9">
      <w:pPr>
        <w:numPr>
          <w:ilvl w:val="0"/>
          <w:numId w:val="7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95</w:t>
      </w:r>
      <w:r w:rsidRPr="0009319C">
        <w:rPr>
          <w:rFonts w:ascii="Times New Roman" w:eastAsia="Times New Roman" w:hAnsi="Times New Roman" w:cs="Times New Roman"/>
          <w:sz w:val="24"/>
          <w:szCs w:val="24"/>
          <w:lang w:val="en-IN" w:eastAsia="en-IN"/>
        </w:rPr>
        <w:t xml:space="preserve"> – Exclusion of oral evidence by documentary evidence. </w:t>
      </w:r>
    </w:p>
    <w:p w14:paraId="04150D17"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(These correspond to Sections 91 and 92 of the Indian Evidence Act, 1872.)</w:t>
      </w:r>
    </w:p>
    <w:p w14:paraId="36A3D431"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object of these provisions is to:</w:t>
      </w:r>
    </w:p>
    <w:p w14:paraId="4610356A" w14:textId="77777777" w:rsidR="00A31DF1" w:rsidRPr="0009319C" w:rsidRDefault="00A31DF1" w:rsidP="009F4CE9">
      <w:pPr>
        <w:numPr>
          <w:ilvl w:val="0"/>
          <w:numId w:val="8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ensure certainty, </w:t>
      </w:r>
    </w:p>
    <w:p w14:paraId="76DE06A3" w14:textId="77777777" w:rsidR="00A31DF1" w:rsidRPr="0009319C" w:rsidRDefault="00A31DF1" w:rsidP="009F4CE9">
      <w:pPr>
        <w:numPr>
          <w:ilvl w:val="0"/>
          <w:numId w:val="8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prevent fraud and perjury, </w:t>
      </w:r>
    </w:p>
    <w:p w14:paraId="3EB180F8" w14:textId="77777777" w:rsidR="00A31DF1" w:rsidRPr="0009319C" w:rsidRDefault="00A31DF1" w:rsidP="009F4CE9">
      <w:pPr>
        <w:numPr>
          <w:ilvl w:val="0"/>
          <w:numId w:val="8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maintain sanctity of written documents, </w:t>
      </w:r>
    </w:p>
    <w:p w14:paraId="3AAD7758" w14:textId="77777777" w:rsidR="00A31DF1" w:rsidRPr="0009319C" w:rsidRDefault="00A31DF1" w:rsidP="009F4CE9">
      <w:pPr>
        <w:numPr>
          <w:ilvl w:val="0"/>
          <w:numId w:val="8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avoid false oral claims. </w:t>
      </w:r>
    </w:p>
    <w:p w14:paraId="2BC84F39" w14:textId="17388E2C"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E9418E5"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Section 94 – Evidence of Terms Reduced to Writing</w:t>
      </w:r>
    </w:p>
    <w:p w14:paraId="528BE534"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Meaning</w:t>
      </w:r>
    </w:p>
    <w:p w14:paraId="5BE4D7D4"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Section 94 provides that when the terms of a contract, grant, disposition of property, or any matter required by law to be reduced to writing are embodied in a document, the document itself must be produced to prove those terms.</w:t>
      </w:r>
    </w:p>
    <w:p w14:paraId="7538B4FB"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Oral evidence cannot substitute the document except where secondary evidence is permissible.</w:t>
      </w:r>
    </w:p>
    <w:p w14:paraId="1B8400A4" w14:textId="357DAA1F"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2194602"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Principle: Best Evidence Rule</w:t>
      </w:r>
    </w:p>
    <w:p w14:paraId="0E9F7792"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section is based on the principle that:</w:t>
      </w:r>
    </w:p>
    <w:p w14:paraId="16BAE266" w14:textId="77777777" w:rsidR="00A31DF1" w:rsidRPr="0009319C" w:rsidRDefault="00A31DF1" w:rsidP="00A31DF1">
      <w:pPr>
        <w:spacing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“When the contents of a document are to be proved, the document itself is the best evidence.”</w:t>
      </w:r>
    </w:p>
    <w:p w14:paraId="1A8C2C0A" w14:textId="30F429F3"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0E822BF7"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Essential Conditions</w:t>
      </w:r>
    </w:p>
    <w:p w14:paraId="32DD5C47" w14:textId="77777777" w:rsidR="00A31DF1" w:rsidRPr="0009319C" w:rsidRDefault="00A31DF1" w:rsidP="009F4CE9">
      <w:pPr>
        <w:numPr>
          <w:ilvl w:val="0"/>
          <w:numId w:val="8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There must be a written document. </w:t>
      </w:r>
    </w:p>
    <w:p w14:paraId="7129D673" w14:textId="77777777" w:rsidR="00A31DF1" w:rsidRPr="0009319C" w:rsidRDefault="00A31DF1" w:rsidP="009F4CE9">
      <w:pPr>
        <w:numPr>
          <w:ilvl w:val="0"/>
          <w:numId w:val="8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document must contain the terms of the transaction. </w:t>
      </w:r>
    </w:p>
    <w:p w14:paraId="6D14DEA1" w14:textId="77777777" w:rsidR="00A31DF1" w:rsidRPr="0009319C" w:rsidRDefault="00A31DF1" w:rsidP="009F4CE9">
      <w:pPr>
        <w:numPr>
          <w:ilvl w:val="0"/>
          <w:numId w:val="8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document itself must be produced to prove the contents. </w:t>
      </w:r>
    </w:p>
    <w:p w14:paraId="54ADB335" w14:textId="21FA1C15"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26C0E7AD"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Important Case Laws on Section 94</w:t>
      </w:r>
    </w:p>
    <w:p w14:paraId="51848F25"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1. Roop Kumar v. Mohan Thedani</w:t>
      </w:r>
    </w:p>
    <w:p w14:paraId="65745A3A"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held that Sections 91 and 92 (now Sections 94 and 95 of BSA) are based on the best evidence rule. Once parties reduce their agreement into writing, oral evidence is excluded to vary the written terms.</w:t>
      </w:r>
    </w:p>
    <w:p w14:paraId="3BB65077"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The Court observed:</w:t>
      </w:r>
    </w:p>
    <w:p w14:paraId="5C39C690" w14:textId="77777777" w:rsidR="00A31DF1" w:rsidRPr="0009319C" w:rsidRDefault="00A31DF1" w:rsidP="00A31DF1">
      <w:pPr>
        <w:spacing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“Written documents are more reliable and superior evidence than oral statements.”</w:t>
      </w:r>
    </w:p>
    <w:p w14:paraId="2F835A48"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This is the leading authority explaining the object and scope of these provisions.</w:t>
      </w:r>
    </w:p>
    <w:p w14:paraId="5D2B3912" w14:textId="13140C13"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E395B3A"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Bai Hira Devi v. Official Assignee of Bombay</w:t>
      </w:r>
    </w:p>
    <w:p w14:paraId="596DAB4B"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Privy Council held that where a contract has been reduced into writing, it is the writing alone that must be looked at to determine the terms.</w:t>
      </w:r>
    </w:p>
    <w:p w14:paraId="5F513350"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Affirms supremacy of documentary evidence over oral assertions.</w:t>
      </w:r>
    </w:p>
    <w:p w14:paraId="492A6073" w14:textId="03200275"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79C2F431"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 xml:space="preserve">3. Tyagaraja Mudaliyar v. </w:t>
      </w:r>
      <w:proofErr w:type="spellStart"/>
      <w:r w:rsidRPr="0009319C">
        <w:rPr>
          <w:rFonts w:ascii="Times New Roman" w:eastAsia="Times New Roman" w:hAnsi="Times New Roman" w:cs="Times New Roman"/>
          <w:bCs/>
          <w:sz w:val="24"/>
          <w:szCs w:val="24"/>
          <w:lang w:val="en-IN" w:eastAsia="en-IN"/>
        </w:rPr>
        <w:t>Vedathanni</w:t>
      </w:r>
      <w:proofErr w:type="spellEnd"/>
    </w:p>
    <w:p w14:paraId="471EE287"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oral evidence cannot be admitted to contradict the plain terms of a written instrument.</w:t>
      </w:r>
    </w:p>
    <w:p w14:paraId="06E53016"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Recognized the mandatory nature of the rule.</w:t>
      </w:r>
    </w:p>
    <w:p w14:paraId="217263B5" w14:textId="7E0AF5E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C67D492"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Section 95 – Exclusion of Oral Evidence</w:t>
      </w:r>
    </w:p>
    <w:p w14:paraId="7652B941"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Meaning</w:t>
      </w:r>
    </w:p>
    <w:p w14:paraId="5E99F91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Section 95 states that once the document is proved, no oral agreement or statement shall be admitted:</w:t>
      </w:r>
    </w:p>
    <w:p w14:paraId="53F682CF" w14:textId="77777777" w:rsidR="00A31DF1" w:rsidRPr="0009319C" w:rsidRDefault="00A31DF1" w:rsidP="009F4CE9">
      <w:pPr>
        <w:numPr>
          <w:ilvl w:val="0"/>
          <w:numId w:val="8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to contradict, </w:t>
      </w:r>
    </w:p>
    <w:p w14:paraId="33051EA9" w14:textId="77777777" w:rsidR="00A31DF1" w:rsidRPr="0009319C" w:rsidRDefault="00A31DF1" w:rsidP="009F4CE9">
      <w:pPr>
        <w:numPr>
          <w:ilvl w:val="0"/>
          <w:numId w:val="8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vary, </w:t>
      </w:r>
    </w:p>
    <w:p w14:paraId="6675FC9A" w14:textId="77777777" w:rsidR="00A31DF1" w:rsidRPr="0009319C" w:rsidRDefault="00A31DF1" w:rsidP="009F4CE9">
      <w:pPr>
        <w:numPr>
          <w:ilvl w:val="0"/>
          <w:numId w:val="8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add to, or </w:t>
      </w:r>
    </w:p>
    <w:p w14:paraId="57689D86" w14:textId="77777777" w:rsidR="00A31DF1" w:rsidRPr="0009319C" w:rsidRDefault="00A31DF1" w:rsidP="009F4CE9">
      <w:pPr>
        <w:numPr>
          <w:ilvl w:val="0"/>
          <w:numId w:val="8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subtract from </w:t>
      </w:r>
    </w:p>
    <w:p w14:paraId="63700800"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terms of the written document.</w:t>
      </w:r>
    </w:p>
    <w:p w14:paraId="5BEFDE89"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This rule is known as the </w:t>
      </w:r>
      <w:r w:rsidRPr="0009319C">
        <w:rPr>
          <w:rFonts w:ascii="Times New Roman" w:eastAsia="Times New Roman" w:hAnsi="Times New Roman" w:cs="Times New Roman"/>
          <w:bCs/>
          <w:sz w:val="24"/>
          <w:szCs w:val="24"/>
          <w:lang w:val="en-IN" w:eastAsia="en-IN"/>
        </w:rPr>
        <w:t>Parol Evidence Rule</w:t>
      </w:r>
      <w:r w:rsidRPr="0009319C">
        <w:rPr>
          <w:rFonts w:ascii="Times New Roman" w:eastAsia="Times New Roman" w:hAnsi="Times New Roman" w:cs="Times New Roman"/>
          <w:sz w:val="24"/>
          <w:szCs w:val="24"/>
          <w:lang w:val="en-IN" w:eastAsia="en-IN"/>
        </w:rPr>
        <w:t>.</w:t>
      </w:r>
    </w:p>
    <w:p w14:paraId="1C39153F" w14:textId="05888FFE"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4F0E5CE"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lastRenderedPageBreak/>
        <w:t>Object of Section 95</w:t>
      </w:r>
    </w:p>
    <w:p w14:paraId="38ACFA76"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section aims to:</w:t>
      </w:r>
    </w:p>
    <w:p w14:paraId="5F11468D" w14:textId="77777777" w:rsidR="00A31DF1" w:rsidRPr="0009319C" w:rsidRDefault="00A31DF1" w:rsidP="009F4CE9">
      <w:pPr>
        <w:numPr>
          <w:ilvl w:val="0"/>
          <w:numId w:val="8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preserve finality of written contracts, </w:t>
      </w:r>
    </w:p>
    <w:p w14:paraId="34CC6637" w14:textId="77777777" w:rsidR="00A31DF1" w:rsidRPr="0009319C" w:rsidRDefault="00A31DF1" w:rsidP="009F4CE9">
      <w:pPr>
        <w:numPr>
          <w:ilvl w:val="0"/>
          <w:numId w:val="8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prevent fabricated oral agreements, </w:t>
      </w:r>
    </w:p>
    <w:p w14:paraId="207A2167" w14:textId="77777777" w:rsidR="00A31DF1" w:rsidRPr="0009319C" w:rsidRDefault="00A31DF1" w:rsidP="009F4CE9">
      <w:pPr>
        <w:numPr>
          <w:ilvl w:val="0"/>
          <w:numId w:val="8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uphold certainty in legal transactions. </w:t>
      </w:r>
    </w:p>
    <w:p w14:paraId="08602298" w14:textId="31DDEDB8"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E974998"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Essential Ingredients</w:t>
      </w:r>
    </w:p>
    <w:p w14:paraId="279B8CBE" w14:textId="6CEF42AE"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contract or transaction must be in writing. </w:t>
      </w:r>
    </w:p>
    <w:p w14:paraId="15730A73" w14:textId="77777777" w:rsidR="00A31DF1" w:rsidRPr="0009319C" w:rsidRDefault="00A31DF1" w:rsidP="009F4CE9">
      <w:pPr>
        <w:numPr>
          <w:ilvl w:val="0"/>
          <w:numId w:val="84"/>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document must be proved. </w:t>
      </w:r>
    </w:p>
    <w:p w14:paraId="7964A4CE" w14:textId="77777777" w:rsidR="00A31DF1" w:rsidRPr="0009319C" w:rsidRDefault="00A31DF1" w:rsidP="009F4CE9">
      <w:pPr>
        <w:numPr>
          <w:ilvl w:val="0"/>
          <w:numId w:val="84"/>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Oral evidence must seek to alter or contradict written terms. </w:t>
      </w:r>
    </w:p>
    <w:p w14:paraId="25137A88" w14:textId="29F583E3"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77508B72"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Important Case Laws on Section 95</w:t>
      </w:r>
    </w:p>
    <w:p w14:paraId="68027EA9"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 xml:space="preserve">1. </w:t>
      </w:r>
      <w:proofErr w:type="spellStart"/>
      <w:r w:rsidRPr="0009319C">
        <w:rPr>
          <w:rFonts w:ascii="Times New Roman" w:eastAsia="Times New Roman" w:hAnsi="Times New Roman" w:cs="Times New Roman"/>
          <w:bCs/>
          <w:sz w:val="24"/>
          <w:szCs w:val="24"/>
          <w:lang w:val="en-IN" w:eastAsia="en-IN"/>
        </w:rPr>
        <w:t>Gangabai</w:t>
      </w:r>
      <w:proofErr w:type="spellEnd"/>
      <w:r w:rsidRPr="0009319C">
        <w:rPr>
          <w:rFonts w:ascii="Times New Roman" w:eastAsia="Times New Roman" w:hAnsi="Times New Roman" w:cs="Times New Roman"/>
          <w:bCs/>
          <w:sz w:val="24"/>
          <w:szCs w:val="24"/>
          <w:lang w:val="en-IN" w:eastAsia="en-IN"/>
        </w:rPr>
        <w:t xml:space="preserve"> v. </w:t>
      </w:r>
      <w:proofErr w:type="spellStart"/>
      <w:r w:rsidRPr="0009319C">
        <w:rPr>
          <w:rFonts w:ascii="Times New Roman" w:eastAsia="Times New Roman" w:hAnsi="Times New Roman" w:cs="Times New Roman"/>
          <w:bCs/>
          <w:sz w:val="24"/>
          <w:szCs w:val="24"/>
          <w:lang w:val="en-IN" w:eastAsia="en-IN"/>
        </w:rPr>
        <w:t>Chhabubai</w:t>
      </w:r>
      <w:proofErr w:type="spellEnd"/>
    </w:p>
    <w:p w14:paraId="42C2091D"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held that oral evidence is admissible to show that a transaction embodied in a document was never intended to be acted upon and was merely sham or nominal.</w:t>
      </w:r>
    </w:p>
    <w:p w14:paraId="28E470B5"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Explains an important exception to Section 95.</w:t>
      </w:r>
    </w:p>
    <w:p w14:paraId="5EC49B0E" w14:textId="4AD15F59"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77D56FB"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Ishwar Dass Jain v. Sohan Lal</w:t>
      </w:r>
    </w:p>
    <w:p w14:paraId="5E7EAE6D"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oral evidence cannot be admitted to vary the terms of a written agreement unless the case falls within the provisos to Section 92.</w:t>
      </w:r>
    </w:p>
    <w:p w14:paraId="3CF6843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 xml:space="preserve">Reaffirmed strict application of the </w:t>
      </w:r>
      <w:proofErr w:type="spellStart"/>
      <w:r w:rsidRPr="0009319C">
        <w:rPr>
          <w:rFonts w:ascii="Times New Roman" w:eastAsia="Times New Roman" w:hAnsi="Times New Roman" w:cs="Times New Roman"/>
          <w:sz w:val="24"/>
          <w:szCs w:val="24"/>
          <w:lang w:val="en-IN" w:eastAsia="en-IN"/>
        </w:rPr>
        <w:t>parol</w:t>
      </w:r>
      <w:proofErr w:type="spellEnd"/>
      <w:r w:rsidRPr="0009319C">
        <w:rPr>
          <w:rFonts w:ascii="Times New Roman" w:eastAsia="Times New Roman" w:hAnsi="Times New Roman" w:cs="Times New Roman"/>
          <w:sz w:val="24"/>
          <w:szCs w:val="24"/>
          <w:lang w:val="en-IN" w:eastAsia="en-IN"/>
        </w:rPr>
        <w:t xml:space="preserve"> evidence rule.</w:t>
      </w:r>
    </w:p>
    <w:p w14:paraId="583BB635" w14:textId="5D43C8E6"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05C9E2E1"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3. Tulsi v. Chandrika Prasad</w:t>
      </w:r>
    </w:p>
    <w:p w14:paraId="2D117A20"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observed that oral evidence is admissible to prove surrounding circumstances where the language of the document is ambiguous.</w:t>
      </w:r>
    </w:p>
    <w:p w14:paraId="1286F3C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lastRenderedPageBreak/>
        <w:t>Importance:</w:t>
      </w:r>
      <w:r w:rsidRPr="0009319C">
        <w:rPr>
          <w:rFonts w:ascii="Times New Roman" w:eastAsia="Times New Roman" w:hAnsi="Times New Roman" w:cs="Times New Roman"/>
          <w:sz w:val="24"/>
          <w:szCs w:val="24"/>
          <w:lang w:val="en-IN" w:eastAsia="en-IN"/>
        </w:rPr>
        <w:br/>
        <w:t>Recognizes exceptions allowing explanatory oral evidence.</w:t>
      </w:r>
    </w:p>
    <w:p w14:paraId="5E43883D" w14:textId="0C7F0B28"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FCE6FAA"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 xml:space="preserve">4. </w:t>
      </w:r>
      <w:proofErr w:type="spellStart"/>
      <w:r w:rsidRPr="0009319C">
        <w:rPr>
          <w:rFonts w:ascii="Times New Roman" w:eastAsia="Times New Roman" w:hAnsi="Times New Roman" w:cs="Times New Roman"/>
          <w:bCs/>
          <w:sz w:val="24"/>
          <w:szCs w:val="24"/>
          <w:lang w:val="en-IN" w:eastAsia="en-IN"/>
        </w:rPr>
        <w:t>Keshavlal</w:t>
      </w:r>
      <w:proofErr w:type="spellEnd"/>
      <w:r w:rsidRPr="0009319C">
        <w:rPr>
          <w:rFonts w:ascii="Times New Roman" w:eastAsia="Times New Roman" w:hAnsi="Times New Roman" w:cs="Times New Roman"/>
          <w:bCs/>
          <w:sz w:val="24"/>
          <w:szCs w:val="24"/>
          <w:lang w:val="en-IN" w:eastAsia="en-IN"/>
        </w:rPr>
        <w:t xml:space="preserve"> Lallubhai Patel v. Lalbhai Trikumlal Mills Ltd.</w:t>
      </w:r>
    </w:p>
    <w:p w14:paraId="0D9EAEFE"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evidence of custom and trade usage may be admitted where the document is silent on a particular matter.</w:t>
      </w:r>
    </w:p>
    <w:p w14:paraId="1BABFEC6"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Explains proviso relating to custom and usage.</w:t>
      </w:r>
    </w:p>
    <w:p w14:paraId="3059A3C2" w14:textId="00DBAAB8"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79EC1B4C"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Provisos (Exceptions) to Section 95</w:t>
      </w:r>
    </w:p>
    <w:p w14:paraId="71E019EF"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Oral evidence is admissible in the following situations:</w:t>
      </w:r>
    </w:p>
    <w:p w14:paraId="3D4FD23F" w14:textId="0630F644"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A418E6F"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1. Fraud, Mistake, Illegality or Coercion</w:t>
      </w:r>
    </w:p>
    <w:p w14:paraId="0002001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Oral evidence may be given to invalidate the document.</w:t>
      </w:r>
    </w:p>
    <w:p w14:paraId="67CAE618"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Case Law:</w:t>
      </w:r>
    </w:p>
    <w:p w14:paraId="6DEA2233"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proofErr w:type="spellStart"/>
      <w:r w:rsidRPr="0009319C">
        <w:rPr>
          <w:rFonts w:ascii="Times New Roman" w:eastAsia="Times New Roman" w:hAnsi="Times New Roman" w:cs="Times New Roman"/>
          <w:bCs/>
          <w:sz w:val="24"/>
          <w:szCs w:val="24"/>
          <w:lang w:val="en-IN" w:eastAsia="en-IN"/>
        </w:rPr>
        <w:t>Gangabai</w:t>
      </w:r>
      <w:proofErr w:type="spellEnd"/>
      <w:r w:rsidRPr="0009319C">
        <w:rPr>
          <w:rFonts w:ascii="Times New Roman" w:eastAsia="Times New Roman" w:hAnsi="Times New Roman" w:cs="Times New Roman"/>
          <w:bCs/>
          <w:sz w:val="24"/>
          <w:szCs w:val="24"/>
          <w:lang w:val="en-IN" w:eastAsia="en-IN"/>
        </w:rPr>
        <w:t xml:space="preserve"> v. </w:t>
      </w:r>
      <w:proofErr w:type="spellStart"/>
      <w:r w:rsidRPr="0009319C">
        <w:rPr>
          <w:rFonts w:ascii="Times New Roman" w:eastAsia="Times New Roman" w:hAnsi="Times New Roman" w:cs="Times New Roman"/>
          <w:bCs/>
          <w:sz w:val="24"/>
          <w:szCs w:val="24"/>
          <w:lang w:val="en-IN" w:eastAsia="en-IN"/>
        </w:rPr>
        <w:t>Chhabubai</w:t>
      </w:r>
      <w:proofErr w:type="spellEnd"/>
    </w:p>
    <w:p w14:paraId="4A2EF36A"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Allowed oral evidence to prove sham transaction.</w:t>
      </w:r>
    </w:p>
    <w:p w14:paraId="063D1123" w14:textId="1F6442A2"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6FC72735"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Separate Oral Agreement</w:t>
      </w:r>
    </w:p>
    <w:p w14:paraId="4637FEA2"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Permitted where:</w:t>
      </w:r>
    </w:p>
    <w:p w14:paraId="6D3079B8" w14:textId="77777777" w:rsidR="00A31DF1" w:rsidRPr="0009319C" w:rsidRDefault="00A31DF1" w:rsidP="009F4CE9">
      <w:pPr>
        <w:numPr>
          <w:ilvl w:val="0"/>
          <w:numId w:val="85"/>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document is silent, </w:t>
      </w:r>
    </w:p>
    <w:p w14:paraId="77BA851F" w14:textId="77777777" w:rsidR="00A31DF1" w:rsidRPr="0009319C" w:rsidRDefault="00A31DF1" w:rsidP="009F4CE9">
      <w:pPr>
        <w:numPr>
          <w:ilvl w:val="0"/>
          <w:numId w:val="85"/>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and oral agreement is not inconsistent. </w:t>
      </w:r>
    </w:p>
    <w:p w14:paraId="4991EB13" w14:textId="645CFB1A"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7DF418A2"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3. Condition Precedent</w:t>
      </w:r>
    </w:p>
    <w:p w14:paraId="1861EBCD"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Oral evidence may show that the document would operate only on </w:t>
      </w:r>
      <w:proofErr w:type="spellStart"/>
      <w:r w:rsidRPr="0009319C">
        <w:rPr>
          <w:rFonts w:ascii="Times New Roman" w:eastAsia="Times New Roman" w:hAnsi="Times New Roman" w:cs="Times New Roman"/>
          <w:sz w:val="24"/>
          <w:szCs w:val="24"/>
          <w:lang w:val="en-IN" w:eastAsia="en-IN"/>
        </w:rPr>
        <w:t>fulfillment</w:t>
      </w:r>
      <w:proofErr w:type="spellEnd"/>
      <w:r w:rsidRPr="0009319C">
        <w:rPr>
          <w:rFonts w:ascii="Times New Roman" w:eastAsia="Times New Roman" w:hAnsi="Times New Roman" w:cs="Times New Roman"/>
          <w:sz w:val="24"/>
          <w:szCs w:val="24"/>
          <w:lang w:val="en-IN" w:eastAsia="en-IN"/>
        </w:rPr>
        <w:t xml:space="preserve"> of certain conditions.</w:t>
      </w:r>
    </w:p>
    <w:p w14:paraId="7F9FCF24" w14:textId="5E1A027A"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30DA96B5"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4. Subsequent Oral Agreement</w:t>
      </w:r>
    </w:p>
    <w:p w14:paraId="4CD476B1"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Later oral modifications may be proved unless law requires writing.</w:t>
      </w:r>
    </w:p>
    <w:p w14:paraId="0DDA5572"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Case Law:</w:t>
      </w:r>
    </w:p>
    <w:p w14:paraId="0C0CB488" w14:textId="77777777" w:rsidR="00A31DF1" w:rsidRPr="0009319C" w:rsidRDefault="00A31DF1" w:rsidP="00A31DF1">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 xml:space="preserve">S. </w:t>
      </w:r>
      <w:proofErr w:type="spellStart"/>
      <w:r w:rsidRPr="0009319C">
        <w:rPr>
          <w:rFonts w:ascii="Times New Roman" w:eastAsia="Times New Roman" w:hAnsi="Times New Roman" w:cs="Times New Roman"/>
          <w:bCs/>
          <w:sz w:val="24"/>
          <w:szCs w:val="24"/>
          <w:lang w:val="en-IN" w:eastAsia="en-IN"/>
        </w:rPr>
        <w:t>Saktivel</w:t>
      </w:r>
      <w:proofErr w:type="spellEnd"/>
      <w:r w:rsidRPr="0009319C">
        <w:rPr>
          <w:rFonts w:ascii="Times New Roman" w:eastAsia="Times New Roman" w:hAnsi="Times New Roman" w:cs="Times New Roman"/>
          <w:bCs/>
          <w:sz w:val="24"/>
          <w:szCs w:val="24"/>
          <w:lang w:val="en-IN" w:eastAsia="en-IN"/>
        </w:rPr>
        <w:t xml:space="preserve"> v. M. Venugopal Pillai</w:t>
      </w:r>
    </w:p>
    <w:p w14:paraId="5E768F22"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subsequent oral agreements may be proved if registration is not compulsory.</w:t>
      </w:r>
    </w:p>
    <w:p w14:paraId="055E015E" w14:textId="26DDE561"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026729DA"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5. Usage or Custom</w:t>
      </w:r>
    </w:p>
    <w:p w14:paraId="4ABD343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Trade customs may explain technical expressions.</w:t>
      </w:r>
    </w:p>
    <w:p w14:paraId="5789C9CC" w14:textId="29B572A9"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C0F8C72" w14:textId="77777777" w:rsidR="00A31DF1" w:rsidRPr="0009319C" w:rsidRDefault="00A31DF1" w:rsidP="00A31DF1">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6. Ambiguity in Language</w:t>
      </w:r>
    </w:p>
    <w:p w14:paraId="5B8BDC7C"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Oral evidence can clarify uncertain or ambiguous expressions.</w:t>
      </w:r>
    </w:p>
    <w:p w14:paraId="1F96708B" w14:textId="30FC8E9E"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696842C2"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Distinction Between Sections 94 and 95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2826"/>
        <w:gridCol w:w="3728"/>
      </w:tblGrid>
      <w:tr w:rsidR="00A31DF1" w:rsidRPr="0009319C" w14:paraId="2B08551F" w14:textId="77777777" w:rsidTr="00A31DF1">
        <w:trPr>
          <w:tblHeader/>
          <w:tblCellSpacing w:w="15" w:type="dxa"/>
        </w:trPr>
        <w:tc>
          <w:tcPr>
            <w:tcW w:w="0" w:type="auto"/>
            <w:vAlign w:val="center"/>
            <w:hideMark/>
          </w:tcPr>
          <w:p w14:paraId="5FD60A81" w14:textId="77777777" w:rsidR="00A31DF1" w:rsidRPr="0009319C" w:rsidRDefault="00A31DF1" w:rsidP="00A31DF1">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Basis</w:t>
            </w:r>
          </w:p>
        </w:tc>
        <w:tc>
          <w:tcPr>
            <w:tcW w:w="0" w:type="auto"/>
            <w:vAlign w:val="center"/>
            <w:hideMark/>
          </w:tcPr>
          <w:p w14:paraId="315DE4A2" w14:textId="77777777" w:rsidR="00A31DF1" w:rsidRPr="0009319C" w:rsidRDefault="00A31DF1" w:rsidP="00A31DF1">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94</w:t>
            </w:r>
          </w:p>
        </w:tc>
        <w:tc>
          <w:tcPr>
            <w:tcW w:w="0" w:type="auto"/>
            <w:vAlign w:val="center"/>
            <w:hideMark/>
          </w:tcPr>
          <w:p w14:paraId="7A18F8A9" w14:textId="77777777" w:rsidR="00A31DF1" w:rsidRPr="0009319C" w:rsidRDefault="00A31DF1" w:rsidP="00A31DF1">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95</w:t>
            </w:r>
          </w:p>
        </w:tc>
      </w:tr>
      <w:tr w:rsidR="00A31DF1" w:rsidRPr="0009319C" w14:paraId="7BF462DA" w14:textId="77777777" w:rsidTr="00A31DF1">
        <w:trPr>
          <w:tblCellSpacing w:w="15" w:type="dxa"/>
        </w:trPr>
        <w:tc>
          <w:tcPr>
            <w:tcW w:w="0" w:type="auto"/>
            <w:vAlign w:val="center"/>
            <w:hideMark/>
          </w:tcPr>
          <w:p w14:paraId="79B64520"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Nature</w:t>
            </w:r>
          </w:p>
        </w:tc>
        <w:tc>
          <w:tcPr>
            <w:tcW w:w="0" w:type="auto"/>
            <w:vAlign w:val="center"/>
            <w:hideMark/>
          </w:tcPr>
          <w:p w14:paraId="6086C5AC"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Deals with proof of contents</w:t>
            </w:r>
          </w:p>
        </w:tc>
        <w:tc>
          <w:tcPr>
            <w:tcW w:w="0" w:type="auto"/>
            <w:vAlign w:val="center"/>
            <w:hideMark/>
          </w:tcPr>
          <w:p w14:paraId="2D5A4ACD"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Deals with exclusion of oral evidence</w:t>
            </w:r>
          </w:p>
        </w:tc>
      </w:tr>
      <w:tr w:rsidR="00A31DF1" w:rsidRPr="0009319C" w14:paraId="4595D8ED" w14:textId="77777777" w:rsidTr="00A31DF1">
        <w:trPr>
          <w:tblCellSpacing w:w="15" w:type="dxa"/>
        </w:trPr>
        <w:tc>
          <w:tcPr>
            <w:tcW w:w="0" w:type="auto"/>
            <w:vAlign w:val="center"/>
            <w:hideMark/>
          </w:tcPr>
          <w:p w14:paraId="698130DD"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Principle</w:t>
            </w:r>
          </w:p>
        </w:tc>
        <w:tc>
          <w:tcPr>
            <w:tcW w:w="0" w:type="auto"/>
            <w:vAlign w:val="center"/>
            <w:hideMark/>
          </w:tcPr>
          <w:p w14:paraId="1C3C8F3D"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Best Evidence Rule</w:t>
            </w:r>
          </w:p>
        </w:tc>
        <w:tc>
          <w:tcPr>
            <w:tcW w:w="0" w:type="auto"/>
            <w:vAlign w:val="center"/>
            <w:hideMark/>
          </w:tcPr>
          <w:p w14:paraId="5A4FE1CA"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Parol Evidence Rule</w:t>
            </w:r>
          </w:p>
        </w:tc>
      </w:tr>
      <w:tr w:rsidR="00A31DF1" w:rsidRPr="0009319C" w14:paraId="13430400" w14:textId="77777777" w:rsidTr="00A31DF1">
        <w:trPr>
          <w:tblCellSpacing w:w="15" w:type="dxa"/>
        </w:trPr>
        <w:tc>
          <w:tcPr>
            <w:tcW w:w="0" w:type="auto"/>
            <w:vAlign w:val="center"/>
            <w:hideMark/>
          </w:tcPr>
          <w:p w14:paraId="20AFCE12"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Purpose</w:t>
            </w:r>
          </w:p>
        </w:tc>
        <w:tc>
          <w:tcPr>
            <w:tcW w:w="0" w:type="auto"/>
            <w:vAlign w:val="center"/>
            <w:hideMark/>
          </w:tcPr>
          <w:p w14:paraId="13815771"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Production of document</w:t>
            </w:r>
          </w:p>
        </w:tc>
        <w:tc>
          <w:tcPr>
            <w:tcW w:w="0" w:type="auto"/>
            <w:vAlign w:val="center"/>
            <w:hideMark/>
          </w:tcPr>
          <w:p w14:paraId="640447CA"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Prevent contradiction of written terms</w:t>
            </w:r>
          </w:p>
        </w:tc>
      </w:tr>
      <w:tr w:rsidR="00A31DF1" w:rsidRPr="0009319C" w14:paraId="69F3DD2A" w14:textId="77777777" w:rsidTr="00A31DF1">
        <w:trPr>
          <w:tblCellSpacing w:w="15" w:type="dxa"/>
        </w:trPr>
        <w:tc>
          <w:tcPr>
            <w:tcW w:w="0" w:type="auto"/>
            <w:vAlign w:val="center"/>
            <w:hideMark/>
          </w:tcPr>
          <w:p w14:paraId="0CFD31E5"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Effect</w:t>
            </w:r>
          </w:p>
        </w:tc>
        <w:tc>
          <w:tcPr>
            <w:tcW w:w="0" w:type="auto"/>
            <w:vAlign w:val="center"/>
            <w:hideMark/>
          </w:tcPr>
          <w:p w14:paraId="686FD304"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Document must be produced</w:t>
            </w:r>
          </w:p>
        </w:tc>
        <w:tc>
          <w:tcPr>
            <w:tcW w:w="0" w:type="auto"/>
            <w:vAlign w:val="center"/>
            <w:hideMark/>
          </w:tcPr>
          <w:p w14:paraId="24FF1C78" w14:textId="7777777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Oral evidence generally barred</w:t>
            </w:r>
          </w:p>
        </w:tc>
      </w:tr>
    </w:tbl>
    <w:p w14:paraId="4B788F97" w14:textId="63F81957"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6B296CF1"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Importance of These Provisions</w:t>
      </w:r>
    </w:p>
    <w:p w14:paraId="2F4558A1"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These provisions are important because they:</w:t>
      </w:r>
    </w:p>
    <w:p w14:paraId="1265F4BA" w14:textId="77777777" w:rsidR="00A31DF1" w:rsidRPr="0009319C" w:rsidRDefault="00A31DF1" w:rsidP="009F4CE9">
      <w:pPr>
        <w:numPr>
          <w:ilvl w:val="0"/>
          <w:numId w:val="8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maintain certainty in contracts, </w:t>
      </w:r>
    </w:p>
    <w:p w14:paraId="6C6A4E0C" w14:textId="77777777" w:rsidR="00A31DF1" w:rsidRPr="0009319C" w:rsidRDefault="00A31DF1" w:rsidP="009F4CE9">
      <w:pPr>
        <w:numPr>
          <w:ilvl w:val="0"/>
          <w:numId w:val="8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reduce litigation, </w:t>
      </w:r>
    </w:p>
    <w:p w14:paraId="45411154" w14:textId="77777777" w:rsidR="00A31DF1" w:rsidRPr="0009319C" w:rsidRDefault="00A31DF1" w:rsidP="009F4CE9">
      <w:pPr>
        <w:numPr>
          <w:ilvl w:val="0"/>
          <w:numId w:val="8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prevent false oral claims, </w:t>
      </w:r>
    </w:p>
    <w:p w14:paraId="6C429DCD" w14:textId="77777777" w:rsidR="00A31DF1" w:rsidRPr="0009319C" w:rsidRDefault="00A31DF1" w:rsidP="009F4CE9">
      <w:pPr>
        <w:numPr>
          <w:ilvl w:val="0"/>
          <w:numId w:val="8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strengthen reliability of documentary transactions, </w:t>
      </w:r>
    </w:p>
    <w:p w14:paraId="52ACBCF4" w14:textId="77777777" w:rsidR="00A31DF1" w:rsidRPr="0009319C" w:rsidRDefault="00A31DF1" w:rsidP="009F4CE9">
      <w:pPr>
        <w:numPr>
          <w:ilvl w:val="0"/>
          <w:numId w:val="8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protect sanctity of written agreements. </w:t>
      </w:r>
    </w:p>
    <w:p w14:paraId="47D9C3AB"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In modern times, these rules also apply to:</w:t>
      </w:r>
    </w:p>
    <w:p w14:paraId="08344799" w14:textId="77777777" w:rsidR="00A31DF1" w:rsidRPr="0009319C" w:rsidRDefault="00A31DF1" w:rsidP="009F4CE9">
      <w:pPr>
        <w:numPr>
          <w:ilvl w:val="0"/>
          <w:numId w:val="8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electronic records, </w:t>
      </w:r>
    </w:p>
    <w:p w14:paraId="58AB6F34" w14:textId="77777777" w:rsidR="00A31DF1" w:rsidRPr="0009319C" w:rsidRDefault="00A31DF1" w:rsidP="009F4CE9">
      <w:pPr>
        <w:numPr>
          <w:ilvl w:val="0"/>
          <w:numId w:val="8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digital contracts, </w:t>
      </w:r>
    </w:p>
    <w:p w14:paraId="43D607B1" w14:textId="77777777" w:rsidR="00A31DF1" w:rsidRPr="0009319C" w:rsidRDefault="00A31DF1" w:rsidP="009F4CE9">
      <w:pPr>
        <w:numPr>
          <w:ilvl w:val="0"/>
          <w:numId w:val="8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online agreements, </w:t>
      </w:r>
    </w:p>
    <w:p w14:paraId="04F1D710" w14:textId="77777777" w:rsidR="00A31DF1" w:rsidRPr="0009319C" w:rsidRDefault="00A31DF1" w:rsidP="009F4CE9">
      <w:pPr>
        <w:numPr>
          <w:ilvl w:val="0"/>
          <w:numId w:val="8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registered electronic documents. </w:t>
      </w:r>
    </w:p>
    <w:p w14:paraId="4CD43869" w14:textId="3FF1058F"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0484E572"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Critical Evaluation</w:t>
      </w:r>
    </w:p>
    <w:p w14:paraId="7962FCF5"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Although the law gives primacy to documentary evidence, strict application without exceptions may sometimes cause injustice. Therefore, the provisos to Section 95 provide flexibility by permitting oral evidence in exceptional situations such as:</w:t>
      </w:r>
    </w:p>
    <w:p w14:paraId="658F4C32" w14:textId="77777777" w:rsidR="00A31DF1" w:rsidRPr="0009319C" w:rsidRDefault="00A31DF1" w:rsidP="009F4CE9">
      <w:pPr>
        <w:numPr>
          <w:ilvl w:val="0"/>
          <w:numId w:val="8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fraud, </w:t>
      </w:r>
    </w:p>
    <w:p w14:paraId="456B0A7B" w14:textId="77777777" w:rsidR="00A31DF1" w:rsidRPr="0009319C" w:rsidRDefault="00A31DF1" w:rsidP="009F4CE9">
      <w:pPr>
        <w:numPr>
          <w:ilvl w:val="0"/>
          <w:numId w:val="8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mistake, </w:t>
      </w:r>
    </w:p>
    <w:p w14:paraId="367DF53D" w14:textId="77777777" w:rsidR="00A31DF1" w:rsidRPr="0009319C" w:rsidRDefault="00A31DF1" w:rsidP="009F4CE9">
      <w:pPr>
        <w:numPr>
          <w:ilvl w:val="0"/>
          <w:numId w:val="8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custom, </w:t>
      </w:r>
    </w:p>
    <w:p w14:paraId="1935F5DC" w14:textId="77777777" w:rsidR="00A31DF1" w:rsidRPr="0009319C" w:rsidRDefault="00A31DF1" w:rsidP="009F4CE9">
      <w:pPr>
        <w:numPr>
          <w:ilvl w:val="0"/>
          <w:numId w:val="8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ambiguity, </w:t>
      </w:r>
    </w:p>
    <w:p w14:paraId="4625C473" w14:textId="77777777" w:rsidR="00A31DF1" w:rsidRPr="0009319C" w:rsidRDefault="00A31DF1" w:rsidP="009F4CE9">
      <w:pPr>
        <w:numPr>
          <w:ilvl w:val="0"/>
          <w:numId w:val="8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sham transactions. </w:t>
      </w:r>
    </w:p>
    <w:p w14:paraId="31EE4D37" w14:textId="77777777" w:rsidR="00A31DF1" w:rsidRPr="0009319C" w:rsidRDefault="00A31DF1" w:rsidP="00A31DF1">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Thus, the law balances:</w:t>
      </w:r>
    </w:p>
    <w:p w14:paraId="1E14FDDD" w14:textId="77777777" w:rsidR="00A31DF1" w:rsidRPr="0009319C" w:rsidRDefault="00A31DF1" w:rsidP="009F4CE9">
      <w:pPr>
        <w:numPr>
          <w:ilvl w:val="0"/>
          <w:numId w:val="8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certainty of written agreements, and </w:t>
      </w:r>
    </w:p>
    <w:p w14:paraId="265BDAAF" w14:textId="77777777" w:rsidR="00A31DF1" w:rsidRPr="0009319C" w:rsidRDefault="00A31DF1" w:rsidP="009F4CE9">
      <w:pPr>
        <w:numPr>
          <w:ilvl w:val="0"/>
          <w:numId w:val="8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fairness in judicial proceedings. </w:t>
      </w:r>
    </w:p>
    <w:p w14:paraId="2CE1256C" w14:textId="1C6F0875" w:rsidR="00A31DF1" w:rsidRPr="0009319C" w:rsidRDefault="00A31DF1" w:rsidP="00A31DF1">
      <w:pPr>
        <w:spacing w:after="0" w:line="240" w:lineRule="auto"/>
        <w:rPr>
          <w:rFonts w:ascii="Times New Roman" w:eastAsia="Times New Roman" w:hAnsi="Times New Roman" w:cs="Times New Roman"/>
          <w:sz w:val="24"/>
          <w:szCs w:val="24"/>
          <w:lang w:val="en-IN" w:eastAsia="en-IN"/>
        </w:rPr>
      </w:pPr>
    </w:p>
    <w:p w14:paraId="54655C67" w14:textId="77777777" w:rsidR="00A31DF1" w:rsidRPr="0009319C" w:rsidRDefault="00A31DF1" w:rsidP="00A31DF1">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Conclusion</w:t>
      </w:r>
    </w:p>
    <w:p w14:paraId="62E2A016" w14:textId="4016F24D" w:rsidR="00A31DF1" w:rsidRPr="0009319C" w:rsidRDefault="00A31DF1" w:rsidP="00A31DF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provisions relating to exclusion of oral evidence by documentary evidence under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are founded on the principles of certainty, authenticity, and reliability. Sections 94 and 95 ensure that when parties deliberately reduce their agreement into writing, the document itself becomes the best and final evidence of the transaction. Oral evidence is therefore generally excluded to prevent contradiction, alteration, or fabrication of written terms. At the same time, the law recognizes important exceptions in cases involving fraud, mistake, ambiguity, custom, or sham transactions, thereby ensuring fairness and justice. Judicial decisions such as Roop Kumar v. Mohan Thedani and </w:t>
      </w:r>
      <w:proofErr w:type="spellStart"/>
      <w:r w:rsidRPr="0009319C">
        <w:rPr>
          <w:rFonts w:ascii="Times New Roman" w:eastAsia="Times New Roman" w:hAnsi="Times New Roman" w:cs="Times New Roman"/>
          <w:sz w:val="24"/>
          <w:szCs w:val="24"/>
          <w:lang w:val="en-IN" w:eastAsia="en-IN"/>
        </w:rPr>
        <w:t>Gangabai</w:t>
      </w:r>
      <w:proofErr w:type="spellEnd"/>
      <w:r w:rsidRPr="0009319C">
        <w:rPr>
          <w:rFonts w:ascii="Times New Roman" w:eastAsia="Times New Roman" w:hAnsi="Times New Roman" w:cs="Times New Roman"/>
          <w:sz w:val="24"/>
          <w:szCs w:val="24"/>
          <w:lang w:val="en-IN" w:eastAsia="en-IN"/>
        </w:rPr>
        <w:t xml:space="preserve"> v. </w:t>
      </w:r>
      <w:proofErr w:type="spellStart"/>
      <w:r w:rsidRPr="0009319C">
        <w:rPr>
          <w:rFonts w:ascii="Times New Roman" w:eastAsia="Times New Roman" w:hAnsi="Times New Roman" w:cs="Times New Roman"/>
          <w:sz w:val="24"/>
          <w:szCs w:val="24"/>
          <w:lang w:val="en-IN" w:eastAsia="en-IN"/>
        </w:rPr>
        <w:t>Chhabubai</w:t>
      </w:r>
      <w:proofErr w:type="spellEnd"/>
      <w:r w:rsidRPr="0009319C">
        <w:rPr>
          <w:rFonts w:ascii="Times New Roman" w:eastAsia="Times New Roman" w:hAnsi="Times New Roman" w:cs="Times New Roman"/>
          <w:sz w:val="24"/>
          <w:szCs w:val="24"/>
          <w:lang w:val="en-IN" w:eastAsia="en-IN"/>
        </w:rPr>
        <w:t xml:space="preserve"> have clarified and strengthened these principles. Hence, these provisions play a crucial role in maintaining the sanctity of documentary evidence and ensuring stability and predictability in legal and commercial transactions.</w:t>
      </w:r>
    </w:p>
    <w:p w14:paraId="27029D95" w14:textId="77777777" w:rsidR="00E363CF" w:rsidRPr="0009319C" w:rsidRDefault="00E363CF" w:rsidP="00A31DF1">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2A641673" w14:textId="77777777" w:rsidR="00E363CF" w:rsidRPr="0009319C" w:rsidRDefault="00E363CF" w:rsidP="00A31DF1">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5CBE11E4" w14:textId="77777777" w:rsidR="00E363CF" w:rsidRDefault="00E363CF" w:rsidP="00A31DF1">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02C1490D" w14:textId="77777777" w:rsidR="00E363CF" w:rsidRPr="00A31DF1" w:rsidRDefault="00E363CF" w:rsidP="00A31DF1">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0C1D8CC9" w14:textId="382D53DE" w:rsidR="000F0DFB" w:rsidRPr="009F20BD" w:rsidRDefault="00990C19" w:rsidP="000F0DFB">
      <w:pPr>
        <w:rPr>
          <w:rFonts w:ascii="Times New Roman" w:hAnsi="Times New Roman" w:cs="Times New Roman"/>
          <w:b/>
          <w:sz w:val="28"/>
          <w:szCs w:val="28"/>
        </w:rPr>
      </w:pPr>
      <w:r w:rsidRPr="009F20BD">
        <w:rPr>
          <w:rFonts w:ascii="Times New Roman" w:hAnsi="Times New Roman" w:cs="Times New Roman"/>
          <w:b/>
          <w:sz w:val="28"/>
          <w:szCs w:val="28"/>
        </w:rPr>
        <w:t xml:space="preserve">Q3 a What are Private and Public Documents </w:t>
      </w:r>
      <w:r w:rsidR="00E363CF" w:rsidRPr="009F20BD">
        <w:rPr>
          <w:rFonts w:ascii="Times New Roman" w:hAnsi="Times New Roman" w:cs="Times New Roman"/>
          <w:b/>
          <w:sz w:val="28"/>
          <w:szCs w:val="28"/>
        </w:rPr>
        <w:t>?</w:t>
      </w:r>
      <w:r w:rsidRPr="009F20BD">
        <w:rPr>
          <w:rFonts w:ascii="Times New Roman" w:hAnsi="Times New Roman" w:cs="Times New Roman"/>
          <w:b/>
          <w:sz w:val="28"/>
          <w:szCs w:val="28"/>
        </w:rPr>
        <w:t xml:space="preserve">how are they proved </w:t>
      </w:r>
      <w:r w:rsidR="00E363CF" w:rsidRPr="009F20BD">
        <w:rPr>
          <w:rFonts w:ascii="Times New Roman" w:hAnsi="Times New Roman" w:cs="Times New Roman"/>
          <w:b/>
          <w:sz w:val="28"/>
          <w:szCs w:val="28"/>
        </w:rPr>
        <w:t>?</w:t>
      </w:r>
    </w:p>
    <w:p w14:paraId="68D41708" w14:textId="2FAF154C" w:rsidR="000F0DFB" w:rsidRPr="00E363CF" w:rsidRDefault="000F0DFB" w:rsidP="000F0DFB">
      <w:pPr>
        <w:rPr>
          <w:rFonts w:ascii="Times New Roman" w:hAnsi="Times New Roman" w:cs="Times New Roman"/>
          <w:b/>
          <w:sz w:val="24"/>
          <w:szCs w:val="24"/>
        </w:rPr>
      </w:pPr>
    </w:p>
    <w:p w14:paraId="0E31A25E"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 xml:space="preserve">Public Documents and Private Documents under the Bharatiya </w:t>
      </w:r>
      <w:proofErr w:type="spellStart"/>
      <w:r w:rsidRPr="0009319C">
        <w:rPr>
          <w:rFonts w:ascii="Times New Roman" w:eastAsia="Times New Roman" w:hAnsi="Times New Roman" w:cs="Times New Roman"/>
          <w:bCs/>
          <w:kern w:val="36"/>
          <w:sz w:val="24"/>
          <w:szCs w:val="24"/>
          <w:lang w:val="en-IN" w:eastAsia="en-IN"/>
        </w:rPr>
        <w:t>Sakshya</w:t>
      </w:r>
      <w:proofErr w:type="spellEnd"/>
      <w:r w:rsidRPr="0009319C">
        <w:rPr>
          <w:rFonts w:ascii="Times New Roman" w:eastAsia="Times New Roman" w:hAnsi="Times New Roman" w:cs="Times New Roman"/>
          <w:bCs/>
          <w:kern w:val="36"/>
          <w:sz w:val="24"/>
          <w:szCs w:val="24"/>
          <w:lang w:val="en-IN" w:eastAsia="en-IN"/>
        </w:rPr>
        <w:t xml:space="preserve"> Adhiniyam, 2023</w:t>
      </w:r>
    </w:p>
    <w:p w14:paraId="212E9D2F" w14:textId="77777777" w:rsidR="00E363CF" w:rsidRPr="0009319C" w:rsidRDefault="00E363CF" w:rsidP="00E363CF">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Introduction</w:t>
      </w:r>
    </w:p>
    <w:p w14:paraId="1450CDEC" w14:textId="77777777" w:rsidR="00E363CF" w:rsidRPr="0009319C" w:rsidRDefault="00E363CF" w:rsidP="00E363CF">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classifies documents into </w:t>
      </w:r>
      <w:r w:rsidRPr="0009319C">
        <w:rPr>
          <w:rFonts w:ascii="Times New Roman" w:eastAsia="Times New Roman" w:hAnsi="Times New Roman" w:cs="Times New Roman"/>
          <w:bCs/>
          <w:sz w:val="24"/>
          <w:szCs w:val="24"/>
          <w:lang w:val="en-IN" w:eastAsia="en-IN"/>
        </w:rPr>
        <w:t>Public Documents</w:t>
      </w:r>
      <w:r w:rsidRPr="0009319C">
        <w:rPr>
          <w:rFonts w:ascii="Times New Roman" w:eastAsia="Times New Roman" w:hAnsi="Times New Roman" w:cs="Times New Roman"/>
          <w:sz w:val="24"/>
          <w:szCs w:val="24"/>
          <w:lang w:val="en-IN" w:eastAsia="en-IN"/>
        </w:rPr>
        <w:t xml:space="preserve"> and </w:t>
      </w:r>
      <w:r w:rsidRPr="0009319C">
        <w:rPr>
          <w:rFonts w:ascii="Times New Roman" w:eastAsia="Times New Roman" w:hAnsi="Times New Roman" w:cs="Times New Roman"/>
          <w:bCs/>
          <w:sz w:val="24"/>
          <w:szCs w:val="24"/>
          <w:lang w:val="en-IN" w:eastAsia="en-IN"/>
        </w:rPr>
        <w:t>Private Documents</w:t>
      </w:r>
      <w:r w:rsidRPr="0009319C">
        <w:rPr>
          <w:rFonts w:ascii="Times New Roman" w:eastAsia="Times New Roman" w:hAnsi="Times New Roman" w:cs="Times New Roman"/>
          <w:sz w:val="24"/>
          <w:szCs w:val="24"/>
          <w:lang w:val="en-IN" w:eastAsia="en-IN"/>
        </w:rPr>
        <w:t xml:space="preserve"> for the purpose of proof and admissibility in judicial proceedings. This distinction is important because the mode of proving these documents differs significantly. Public documents enjoy a presumption of authenticity and certified copies are admissible, whereas private documents generally require strict proof through primary evidence.</w:t>
      </w:r>
    </w:p>
    <w:p w14:paraId="7AF892E6"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provisions relating to public and private documents are mainly contained in:</w:t>
      </w:r>
    </w:p>
    <w:p w14:paraId="2D287C4A" w14:textId="77777777" w:rsidR="00E363CF" w:rsidRPr="0009319C" w:rsidRDefault="00E363CF" w:rsidP="009F4CE9">
      <w:pPr>
        <w:numPr>
          <w:ilvl w:val="0"/>
          <w:numId w:val="9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74</w:t>
      </w:r>
      <w:r w:rsidRPr="0009319C">
        <w:rPr>
          <w:rFonts w:ascii="Times New Roman" w:eastAsia="Times New Roman" w:hAnsi="Times New Roman" w:cs="Times New Roman"/>
          <w:sz w:val="24"/>
          <w:szCs w:val="24"/>
          <w:lang w:val="en-IN" w:eastAsia="en-IN"/>
        </w:rPr>
        <w:t xml:space="preserve"> – Public Documents</w:t>
      </w:r>
    </w:p>
    <w:p w14:paraId="0534EABE" w14:textId="77777777" w:rsidR="00E363CF" w:rsidRPr="0009319C" w:rsidRDefault="00E363CF" w:rsidP="009F4CE9">
      <w:pPr>
        <w:numPr>
          <w:ilvl w:val="0"/>
          <w:numId w:val="9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75</w:t>
      </w:r>
      <w:r w:rsidRPr="0009319C">
        <w:rPr>
          <w:rFonts w:ascii="Times New Roman" w:eastAsia="Times New Roman" w:hAnsi="Times New Roman" w:cs="Times New Roman"/>
          <w:sz w:val="24"/>
          <w:szCs w:val="24"/>
          <w:lang w:val="en-IN" w:eastAsia="en-IN"/>
        </w:rPr>
        <w:t xml:space="preserve"> – Private Documents</w:t>
      </w:r>
    </w:p>
    <w:p w14:paraId="5A1E35EA" w14:textId="77777777" w:rsidR="00E363CF" w:rsidRPr="0009319C" w:rsidRDefault="00E363CF" w:rsidP="009F4CE9">
      <w:pPr>
        <w:numPr>
          <w:ilvl w:val="0"/>
          <w:numId w:val="9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76</w:t>
      </w:r>
      <w:r w:rsidRPr="0009319C">
        <w:rPr>
          <w:rFonts w:ascii="Times New Roman" w:eastAsia="Times New Roman" w:hAnsi="Times New Roman" w:cs="Times New Roman"/>
          <w:sz w:val="24"/>
          <w:szCs w:val="24"/>
          <w:lang w:val="en-IN" w:eastAsia="en-IN"/>
        </w:rPr>
        <w:t xml:space="preserve"> – Certified Copies of Public Documents</w:t>
      </w:r>
    </w:p>
    <w:p w14:paraId="5407495E" w14:textId="77777777" w:rsidR="00E363CF" w:rsidRPr="0009319C" w:rsidRDefault="00E363CF" w:rsidP="009F4CE9">
      <w:pPr>
        <w:numPr>
          <w:ilvl w:val="0"/>
          <w:numId w:val="9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Section 77</w:t>
      </w:r>
      <w:r w:rsidRPr="0009319C">
        <w:rPr>
          <w:rFonts w:ascii="Times New Roman" w:eastAsia="Times New Roman" w:hAnsi="Times New Roman" w:cs="Times New Roman"/>
          <w:sz w:val="24"/>
          <w:szCs w:val="24"/>
          <w:lang w:val="en-IN" w:eastAsia="en-IN"/>
        </w:rPr>
        <w:t xml:space="preserve"> – Proof of Documents by Production of Certified Copies</w:t>
      </w:r>
    </w:p>
    <w:p w14:paraId="3696828D"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(These provisions substantially correspond to Sections 74 to 77 of the Indian Evidence Act, 1872.)</w:t>
      </w:r>
    </w:p>
    <w:p w14:paraId="471B282D" w14:textId="1BEE7B73"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77E10EBA"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Public Documents</w:t>
      </w:r>
    </w:p>
    <w:p w14:paraId="0FFEE13F"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Meaning of Public Documents</w:t>
      </w:r>
    </w:p>
    <w:p w14:paraId="4013E21D" w14:textId="77777777" w:rsidR="00E363CF" w:rsidRPr="0009319C" w:rsidRDefault="00E363CF" w:rsidP="00E363CF">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74 – Public Documents</w:t>
      </w:r>
    </w:p>
    <w:p w14:paraId="55D63D2A"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Under Section 74 of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the following are public documents:</w:t>
      </w:r>
    </w:p>
    <w:p w14:paraId="16F54ACE" w14:textId="77777777" w:rsidR="00E363CF" w:rsidRPr="0009319C" w:rsidRDefault="00E363CF" w:rsidP="00E363CF">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1. Documents Forming Acts or Records of Acts of:</w:t>
      </w:r>
    </w:p>
    <w:p w14:paraId="5B436C71" w14:textId="77777777" w:rsidR="00E363CF" w:rsidRPr="0009319C" w:rsidRDefault="00E363CF" w:rsidP="009F4CE9">
      <w:pPr>
        <w:numPr>
          <w:ilvl w:val="0"/>
          <w:numId w:val="9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sovereign authority,</w:t>
      </w:r>
    </w:p>
    <w:p w14:paraId="44A42050" w14:textId="77777777" w:rsidR="00E363CF" w:rsidRPr="0009319C" w:rsidRDefault="00E363CF" w:rsidP="009F4CE9">
      <w:pPr>
        <w:numPr>
          <w:ilvl w:val="0"/>
          <w:numId w:val="9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official bodies and tribunals,</w:t>
      </w:r>
    </w:p>
    <w:p w14:paraId="6778812A" w14:textId="77777777" w:rsidR="00E363CF" w:rsidRPr="0009319C" w:rsidRDefault="00E363CF" w:rsidP="009F4CE9">
      <w:pPr>
        <w:numPr>
          <w:ilvl w:val="0"/>
          <w:numId w:val="91"/>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officers (legislative, judicial, and executive).</w:t>
      </w:r>
    </w:p>
    <w:p w14:paraId="15001BE0" w14:textId="77777777" w:rsidR="00E363CF" w:rsidRPr="0009319C" w:rsidRDefault="00E363CF" w:rsidP="00E363CF">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Public Records Kept in Any State of Private Documents</w:t>
      </w:r>
    </w:p>
    <w:p w14:paraId="403A1E44"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Thus, documents prepared by public authorities in discharge of official duties are public documents.</w:t>
      </w:r>
    </w:p>
    <w:p w14:paraId="10A7F1E5" w14:textId="270F95B1"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15F793D8"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Examples of Public Documents</w:t>
      </w:r>
    </w:p>
    <w:p w14:paraId="55EF7B0B"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Judgments and decrees of courts</w:t>
      </w:r>
    </w:p>
    <w:p w14:paraId="5F5029F7"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FIRs and charge sheets</w:t>
      </w:r>
    </w:p>
    <w:p w14:paraId="2166C1D3"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Government notifications</w:t>
      </w:r>
    </w:p>
    <w:p w14:paraId="7E266E00"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Birth and death registers</w:t>
      </w:r>
    </w:p>
    <w:p w14:paraId="2356F89A"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Electoral rolls</w:t>
      </w:r>
    </w:p>
    <w:p w14:paraId="5A8BF67F"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Gazette notifications</w:t>
      </w:r>
    </w:p>
    <w:p w14:paraId="467C5C13"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Parliamentary proceedings</w:t>
      </w:r>
    </w:p>
    <w:p w14:paraId="2BE51AFF"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Registered sale deeds kept in registration offices</w:t>
      </w:r>
    </w:p>
    <w:p w14:paraId="0F49772A" w14:textId="77777777" w:rsidR="00E363CF" w:rsidRPr="0009319C" w:rsidRDefault="00E363CF" w:rsidP="009F4CE9">
      <w:pPr>
        <w:numPr>
          <w:ilvl w:val="0"/>
          <w:numId w:val="92"/>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revenue records</w:t>
      </w:r>
    </w:p>
    <w:p w14:paraId="106D4786" w14:textId="2BCB0871"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4B5D9B2C"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Essential Features of Public Documents</w:t>
      </w:r>
    </w:p>
    <w:p w14:paraId="6116C95D" w14:textId="77777777" w:rsidR="00E363CF" w:rsidRPr="0009319C" w:rsidRDefault="00E363CF" w:rsidP="009F4CE9">
      <w:pPr>
        <w:numPr>
          <w:ilvl w:val="0"/>
          <w:numId w:val="9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Made by public officials in official capacity.</w:t>
      </w:r>
    </w:p>
    <w:p w14:paraId="4237E195" w14:textId="77777777" w:rsidR="00E363CF" w:rsidRPr="0009319C" w:rsidRDefault="00E363CF" w:rsidP="009F4CE9">
      <w:pPr>
        <w:numPr>
          <w:ilvl w:val="0"/>
          <w:numId w:val="9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Maintained for public use or reference.</w:t>
      </w:r>
    </w:p>
    <w:p w14:paraId="74D5E113" w14:textId="77777777" w:rsidR="00E363CF" w:rsidRPr="0009319C" w:rsidRDefault="00E363CF" w:rsidP="009F4CE9">
      <w:pPr>
        <w:numPr>
          <w:ilvl w:val="0"/>
          <w:numId w:val="9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Carry presumption of authenticity.</w:t>
      </w:r>
    </w:p>
    <w:p w14:paraId="4C288ED6" w14:textId="77777777" w:rsidR="00E363CF" w:rsidRPr="0009319C" w:rsidRDefault="00E363CF" w:rsidP="009F4CE9">
      <w:pPr>
        <w:numPr>
          <w:ilvl w:val="0"/>
          <w:numId w:val="93"/>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Certified copies are admissible.</w:t>
      </w:r>
    </w:p>
    <w:p w14:paraId="4AFC882D" w14:textId="33FA7E46"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5500F76B"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Certified Copies – Sections 76 and 77</w:t>
      </w:r>
    </w:p>
    <w:p w14:paraId="2120B23E"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76 – Certified Copies</w:t>
      </w:r>
    </w:p>
    <w:p w14:paraId="7E62BD5A"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Every public officer having custody of a public document must provide certified copies upon demand and payment of prescribed fees.</w:t>
      </w:r>
    </w:p>
    <w:p w14:paraId="2D0714D1"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copy must:</w:t>
      </w:r>
    </w:p>
    <w:p w14:paraId="03B657CB" w14:textId="77777777" w:rsidR="00E363CF" w:rsidRPr="0009319C" w:rsidRDefault="00E363CF" w:rsidP="009F4CE9">
      <w:pPr>
        <w:numPr>
          <w:ilvl w:val="0"/>
          <w:numId w:val="94"/>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contain certificate,</w:t>
      </w:r>
    </w:p>
    <w:p w14:paraId="0552AD43" w14:textId="77777777" w:rsidR="00E363CF" w:rsidRPr="0009319C" w:rsidRDefault="00E363CF" w:rsidP="009F4CE9">
      <w:pPr>
        <w:numPr>
          <w:ilvl w:val="0"/>
          <w:numId w:val="94"/>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bear date,</w:t>
      </w:r>
    </w:p>
    <w:p w14:paraId="4FCDA4C0" w14:textId="77777777" w:rsidR="00E363CF" w:rsidRPr="0009319C" w:rsidRDefault="00E363CF" w:rsidP="009F4CE9">
      <w:pPr>
        <w:numPr>
          <w:ilvl w:val="0"/>
          <w:numId w:val="94"/>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bear seal and signature of officer.</w:t>
      </w:r>
    </w:p>
    <w:p w14:paraId="1F36498C" w14:textId="4E4123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00B033A4"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77 – Proof by Certified Copies</w:t>
      </w:r>
    </w:p>
    <w:p w14:paraId="02B9BB67"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Certified copies may be produced in proof of contents of public documents.</w:t>
      </w:r>
    </w:p>
    <w:p w14:paraId="2A5700F6"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Hence, original public documents need not always be produced before court.</w:t>
      </w:r>
    </w:p>
    <w:p w14:paraId="66CCB897" w14:textId="11002968"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56D25487"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Important Case Laws on Public Documents</w:t>
      </w:r>
    </w:p>
    <w:p w14:paraId="5E01B521"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1. State of Bihar v. Radha Krishna Singh</w:t>
      </w:r>
    </w:p>
    <w:p w14:paraId="028E9706"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explained the nature of public documents and held that public records prepared by public servants in discharge of official duties are admissible under the Evidence Act.</w:t>
      </w:r>
    </w:p>
    <w:p w14:paraId="3344611A"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Leading case explaining evidentiary value of public documents.</w:t>
      </w:r>
    </w:p>
    <w:p w14:paraId="614DE475" w14:textId="3C5E8424"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04424E53"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M. Chandra v. M. Thangamuthu</w:t>
      </w:r>
    </w:p>
    <w:p w14:paraId="7EC37641"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certified copies of registered sale deeds are admissible as secondary evidence of public documents.</w:t>
      </w:r>
    </w:p>
    <w:p w14:paraId="2B9C8CFB"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Clarified admissibility of certified copies.</w:t>
      </w:r>
    </w:p>
    <w:p w14:paraId="2FD94C48" w14:textId="0EE683E4"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3E502A7E"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3. Narbada Devi Gupta v. Birendra Kumar Jaiswal</w:t>
      </w:r>
    </w:p>
    <w:p w14:paraId="247AF06D"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held that mere marking of a document as exhibit does not dispense with proof of execution where required by law.</w:t>
      </w:r>
    </w:p>
    <w:p w14:paraId="1B665879"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Shows distinction between admissibility and proof.</w:t>
      </w:r>
    </w:p>
    <w:p w14:paraId="405CC963" w14:textId="4AF40812"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42A6B3FB"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4. Sital Das v. Sant Ram</w:t>
      </w:r>
    </w:p>
    <w:p w14:paraId="105375EF"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observed that revenue records maintained by public authorities are public documents.</w:t>
      </w:r>
    </w:p>
    <w:p w14:paraId="6CE00BD1"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Recognized evidentiary value of public records.</w:t>
      </w:r>
    </w:p>
    <w:p w14:paraId="6A324164" w14:textId="15C89475"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25038BE5"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Presumption Regarding Public Documents</w:t>
      </w:r>
    </w:p>
    <w:p w14:paraId="141A9F9E"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lastRenderedPageBreak/>
        <w:t>Public documents carry a presumption of genuineness because:</w:t>
      </w:r>
    </w:p>
    <w:p w14:paraId="5C6A388E" w14:textId="77777777" w:rsidR="00E363CF" w:rsidRPr="0009319C" w:rsidRDefault="00E363CF" w:rsidP="009F4CE9">
      <w:pPr>
        <w:numPr>
          <w:ilvl w:val="0"/>
          <w:numId w:val="95"/>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they are prepared by public officers,</w:t>
      </w:r>
    </w:p>
    <w:p w14:paraId="7208765A" w14:textId="77777777" w:rsidR="00E363CF" w:rsidRPr="0009319C" w:rsidRDefault="00E363CF" w:rsidP="009F4CE9">
      <w:pPr>
        <w:numPr>
          <w:ilvl w:val="0"/>
          <w:numId w:val="95"/>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official acts are presumed regularly performed.</w:t>
      </w:r>
    </w:p>
    <w:p w14:paraId="49B14192"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However, this presumption is rebuttable.</w:t>
      </w:r>
    </w:p>
    <w:p w14:paraId="302D6704" w14:textId="3F4D5BD3"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58D5CA49"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Private Documents</w:t>
      </w:r>
    </w:p>
    <w:p w14:paraId="1CBE3773"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Meaning of Private Documents</w:t>
      </w:r>
    </w:p>
    <w:p w14:paraId="486203F4" w14:textId="77777777" w:rsidR="00E363CF" w:rsidRPr="0009319C" w:rsidRDefault="00E363CF" w:rsidP="00E363CF">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Section 75 – Private Documents</w:t>
      </w:r>
    </w:p>
    <w:p w14:paraId="733E84EC"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Section 75 provides:</w:t>
      </w:r>
    </w:p>
    <w:p w14:paraId="407E5768" w14:textId="77777777" w:rsidR="00E363CF" w:rsidRPr="0009319C" w:rsidRDefault="00E363CF" w:rsidP="00E363CF">
      <w:pPr>
        <w:spacing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All documents other than public documents are private documents.</w:t>
      </w:r>
    </w:p>
    <w:p w14:paraId="49EC0C6B"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Thus, every document that does not fall within Section 74 is a private document.</w:t>
      </w:r>
    </w:p>
    <w:p w14:paraId="7FA54454" w14:textId="10A2596D"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023B3418"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Examples of Private Documents</w:t>
      </w:r>
    </w:p>
    <w:p w14:paraId="344A2DA6"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Agreements between individuals</w:t>
      </w:r>
    </w:p>
    <w:p w14:paraId="1CC6043D"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letters</w:t>
      </w:r>
    </w:p>
    <w:p w14:paraId="739D54D9"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Wills</w:t>
      </w:r>
    </w:p>
    <w:p w14:paraId="75CD0DFA"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Diaries</w:t>
      </w:r>
    </w:p>
    <w:p w14:paraId="569E277B"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Unregistered sale deeds</w:t>
      </w:r>
    </w:p>
    <w:p w14:paraId="0C5D76AC"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Mortgage deeds</w:t>
      </w:r>
    </w:p>
    <w:p w14:paraId="789E67EB"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Business correspondence</w:t>
      </w:r>
    </w:p>
    <w:p w14:paraId="70058E7D"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Partnership deeds</w:t>
      </w:r>
    </w:p>
    <w:p w14:paraId="203855D0" w14:textId="77777777" w:rsidR="00E363CF" w:rsidRPr="0009319C" w:rsidRDefault="00E363CF" w:rsidP="009F4CE9">
      <w:pPr>
        <w:numPr>
          <w:ilvl w:val="0"/>
          <w:numId w:val="96"/>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account books</w:t>
      </w:r>
    </w:p>
    <w:p w14:paraId="2C40BE8B" w14:textId="7FF4E698"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4ADA93E4"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Characteristics of Private Documents</w:t>
      </w:r>
    </w:p>
    <w:p w14:paraId="3E6870EA" w14:textId="77777777" w:rsidR="00E363CF" w:rsidRPr="0009319C" w:rsidRDefault="00E363CF" w:rsidP="009F4CE9">
      <w:pPr>
        <w:numPr>
          <w:ilvl w:val="0"/>
          <w:numId w:val="9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Prepared by private persons.</w:t>
      </w:r>
    </w:p>
    <w:p w14:paraId="47C087BD" w14:textId="77777777" w:rsidR="00E363CF" w:rsidRPr="0009319C" w:rsidRDefault="00E363CF" w:rsidP="009F4CE9">
      <w:pPr>
        <w:numPr>
          <w:ilvl w:val="0"/>
          <w:numId w:val="9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Not made in official capacity.</w:t>
      </w:r>
    </w:p>
    <w:p w14:paraId="4024497B" w14:textId="77777777" w:rsidR="00E363CF" w:rsidRPr="0009319C" w:rsidRDefault="00E363CF" w:rsidP="009F4CE9">
      <w:pPr>
        <w:numPr>
          <w:ilvl w:val="0"/>
          <w:numId w:val="9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No presumption of authenticity.</w:t>
      </w:r>
    </w:p>
    <w:p w14:paraId="4B23DC22" w14:textId="77777777" w:rsidR="00E363CF" w:rsidRPr="0009319C" w:rsidRDefault="00E363CF" w:rsidP="009F4CE9">
      <w:pPr>
        <w:numPr>
          <w:ilvl w:val="0"/>
          <w:numId w:val="97"/>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Must ordinarily be proved by primary evidence.</w:t>
      </w:r>
    </w:p>
    <w:p w14:paraId="39C0E622" w14:textId="621D1458"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384981C4"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lastRenderedPageBreak/>
        <w:t>Proof of Private Documents</w:t>
      </w:r>
    </w:p>
    <w:p w14:paraId="770406C1"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documents must generally be proved by:</w:t>
      </w:r>
    </w:p>
    <w:p w14:paraId="7084100C" w14:textId="77777777" w:rsidR="00E363CF" w:rsidRPr="0009319C" w:rsidRDefault="00E363CF" w:rsidP="009F4CE9">
      <w:pPr>
        <w:numPr>
          <w:ilvl w:val="0"/>
          <w:numId w:val="9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production of original document,</w:t>
      </w:r>
    </w:p>
    <w:p w14:paraId="156898F8" w14:textId="77777777" w:rsidR="00E363CF" w:rsidRPr="0009319C" w:rsidRDefault="00E363CF" w:rsidP="009F4CE9">
      <w:pPr>
        <w:numPr>
          <w:ilvl w:val="0"/>
          <w:numId w:val="9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examination of executant or attesting witness,</w:t>
      </w:r>
    </w:p>
    <w:p w14:paraId="68C11844" w14:textId="77777777" w:rsidR="00E363CF" w:rsidRPr="0009319C" w:rsidRDefault="00E363CF" w:rsidP="009F4CE9">
      <w:pPr>
        <w:numPr>
          <w:ilvl w:val="0"/>
          <w:numId w:val="98"/>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proof of handwriting or signature.</w:t>
      </w:r>
    </w:p>
    <w:p w14:paraId="52CCCF0E"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Where required by law, attestation must also be proved.</w:t>
      </w:r>
    </w:p>
    <w:p w14:paraId="16302A93" w14:textId="06AAD0E8"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50DDFEC0"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Important Case Laws on Private Documents</w:t>
      </w:r>
    </w:p>
    <w:p w14:paraId="6F82F22D"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1. Roman Catholic Mission v. State of Madras</w:t>
      </w:r>
    </w:p>
    <w:p w14:paraId="0D918DCE"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private documents must be proved according to law and mere production does not prove execution.</w:t>
      </w:r>
    </w:p>
    <w:p w14:paraId="23F9C937"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Emphasized strict proof of private documents.</w:t>
      </w:r>
    </w:p>
    <w:p w14:paraId="40A9115B" w14:textId="77941306"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310BA9C0"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2. J. Yashoda v. K. Shobha Rani</w:t>
      </w:r>
    </w:p>
    <w:p w14:paraId="277BEE7D"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Supreme Court held that secondary evidence of private documents is admissible only after foundational requirements are established.</w:t>
      </w:r>
    </w:p>
    <w:p w14:paraId="5878ECAD"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Clarified proof of private documents through secondary evidence.</w:t>
      </w:r>
    </w:p>
    <w:p w14:paraId="321C9CB0" w14:textId="43C80B30"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0EB3DEBD" w14:textId="77777777" w:rsidR="00E363CF" w:rsidRPr="0009319C" w:rsidRDefault="00E363CF" w:rsidP="00E363CF">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3. H. Siddiqui v. A. Ramalingam</w:t>
      </w:r>
    </w:p>
    <w:p w14:paraId="2574A120"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Court held that contents of private documents cannot be proved merely by filing photocopies unless requirements for secondary evidence are satisfied.</w:t>
      </w:r>
    </w:p>
    <w:p w14:paraId="0655FF67"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bCs/>
          <w:sz w:val="24"/>
          <w:szCs w:val="24"/>
          <w:lang w:val="en-IN" w:eastAsia="en-IN"/>
        </w:rPr>
        <w:t>Importance:</w:t>
      </w:r>
      <w:r w:rsidRPr="0009319C">
        <w:rPr>
          <w:rFonts w:ascii="Times New Roman" w:eastAsia="Times New Roman" w:hAnsi="Times New Roman" w:cs="Times New Roman"/>
          <w:sz w:val="24"/>
          <w:szCs w:val="24"/>
          <w:lang w:val="en-IN" w:eastAsia="en-IN"/>
        </w:rPr>
        <w:br/>
        <w:t>Important authority on admissibility of copies.</w:t>
      </w:r>
    </w:p>
    <w:p w14:paraId="2C33BD6E" w14:textId="6C6219DC"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713F59D7"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26667A6E"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44738209"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1E507654"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57F6E27A"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Difference Between Public and Private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2840"/>
        <w:gridCol w:w="3721"/>
      </w:tblGrid>
      <w:tr w:rsidR="00E363CF" w:rsidRPr="0009319C" w14:paraId="0020CD96" w14:textId="77777777" w:rsidTr="00E363CF">
        <w:trPr>
          <w:tblHeader/>
          <w:tblCellSpacing w:w="15" w:type="dxa"/>
        </w:trPr>
        <w:tc>
          <w:tcPr>
            <w:tcW w:w="0" w:type="auto"/>
            <w:vAlign w:val="center"/>
            <w:hideMark/>
          </w:tcPr>
          <w:p w14:paraId="355B4108" w14:textId="77777777" w:rsidR="00E363CF" w:rsidRPr="0009319C" w:rsidRDefault="00E363CF" w:rsidP="00E363CF">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Basis</w:t>
            </w:r>
          </w:p>
        </w:tc>
        <w:tc>
          <w:tcPr>
            <w:tcW w:w="0" w:type="auto"/>
            <w:vAlign w:val="center"/>
            <w:hideMark/>
          </w:tcPr>
          <w:p w14:paraId="08DA9A2A" w14:textId="77777777" w:rsidR="00E363CF" w:rsidRPr="0009319C" w:rsidRDefault="00E363CF" w:rsidP="00E363CF">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Public Documents</w:t>
            </w:r>
          </w:p>
        </w:tc>
        <w:tc>
          <w:tcPr>
            <w:tcW w:w="0" w:type="auto"/>
            <w:vAlign w:val="center"/>
            <w:hideMark/>
          </w:tcPr>
          <w:p w14:paraId="4558F0F5" w14:textId="77777777" w:rsidR="00E363CF" w:rsidRPr="0009319C" w:rsidRDefault="00E363CF" w:rsidP="00E363CF">
            <w:pPr>
              <w:spacing w:after="0" w:line="240" w:lineRule="auto"/>
              <w:jc w:val="center"/>
              <w:rPr>
                <w:rFonts w:ascii="Times New Roman" w:eastAsia="Times New Roman" w:hAnsi="Times New Roman" w:cs="Times New Roman"/>
                <w:bCs/>
                <w:sz w:val="24"/>
                <w:szCs w:val="24"/>
                <w:lang w:val="en-IN" w:eastAsia="en-IN"/>
              </w:rPr>
            </w:pPr>
            <w:r w:rsidRPr="0009319C">
              <w:rPr>
                <w:rFonts w:ascii="Times New Roman" w:eastAsia="Times New Roman" w:hAnsi="Times New Roman" w:cs="Times New Roman"/>
                <w:bCs/>
                <w:sz w:val="24"/>
                <w:szCs w:val="24"/>
                <w:lang w:val="en-IN" w:eastAsia="en-IN"/>
              </w:rPr>
              <w:t>Private Documents</w:t>
            </w:r>
          </w:p>
        </w:tc>
      </w:tr>
      <w:tr w:rsidR="00E363CF" w:rsidRPr="0009319C" w14:paraId="189F0913" w14:textId="77777777" w:rsidTr="00E363CF">
        <w:trPr>
          <w:tblCellSpacing w:w="15" w:type="dxa"/>
        </w:trPr>
        <w:tc>
          <w:tcPr>
            <w:tcW w:w="0" w:type="auto"/>
            <w:vAlign w:val="center"/>
            <w:hideMark/>
          </w:tcPr>
          <w:p w14:paraId="057B9A29"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Definition</w:t>
            </w:r>
          </w:p>
        </w:tc>
        <w:tc>
          <w:tcPr>
            <w:tcW w:w="0" w:type="auto"/>
            <w:vAlign w:val="center"/>
            <w:hideMark/>
          </w:tcPr>
          <w:p w14:paraId="71D5BFE1"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Documents under Section 74</w:t>
            </w:r>
          </w:p>
        </w:tc>
        <w:tc>
          <w:tcPr>
            <w:tcW w:w="0" w:type="auto"/>
            <w:vAlign w:val="center"/>
            <w:hideMark/>
          </w:tcPr>
          <w:p w14:paraId="302F10AA"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All other documents under Section 75</w:t>
            </w:r>
          </w:p>
        </w:tc>
      </w:tr>
      <w:tr w:rsidR="00E363CF" w:rsidRPr="0009319C" w14:paraId="2EC91CFC" w14:textId="77777777" w:rsidTr="00E363CF">
        <w:trPr>
          <w:tblCellSpacing w:w="15" w:type="dxa"/>
        </w:trPr>
        <w:tc>
          <w:tcPr>
            <w:tcW w:w="0" w:type="auto"/>
            <w:vAlign w:val="center"/>
            <w:hideMark/>
          </w:tcPr>
          <w:p w14:paraId="282BE409"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Prepared By</w:t>
            </w:r>
          </w:p>
        </w:tc>
        <w:tc>
          <w:tcPr>
            <w:tcW w:w="0" w:type="auto"/>
            <w:vAlign w:val="center"/>
            <w:hideMark/>
          </w:tcPr>
          <w:p w14:paraId="36D807B5"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authorities</w:t>
            </w:r>
          </w:p>
        </w:tc>
        <w:tc>
          <w:tcPr>
            <w:tcW w:w="0" w:type="auto"/>
            <w:vAlign w:val="center"/>
            <w:hideMark/>
          </w:tcPr>
          <w:p w14:paraId="18AC8DD0"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persons</w:t>
            </w:r>
          </w:p>
        </w:tc>
      </w:tr>
      <w:tr w:rsidR="00E363CF" w:rsidRPr="0009319C" w14:paraId="66E75B16" w14:textId="77777777" w:rsidTr="00E363CF">
        <w:trPr>
          <w:tblCellSpacing w:w="15" w:type="dxa"/>
        </w:trPr>
        <w:tc>
          <w:tcPr>
            <w:tcW w:w="0" w:type="auto"/>
            <w:vAlign w:val="center"/>
            <w:hideMark/>
          </w:tcPr>
          <w:p w14:paraId="7469C0C4"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Presumption</w:t>
            </w:r>
          </w:p>
        </w:tc>
        <w:tc>
          <w:tcPr>
            <w:tcW w:w="0" w:type="auto"/>
            <w:vAlign w:val="center"/>
            <w:hideMark/>
          </w:tcPr>
          <w:p w14:paraId="18151B83"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Presumed genuine</w:t>
            </w:r>
          </w:p>
        </w:tc>
        <w:tc>
          <w:tcPr>
            <w:tcW w:w="0" w:type="auto"/>
            <w:vAlign w:val="center"/>
            <w:hideMark/>
          </w:tcPr>
          <w:p w14:paraId="7CCD3140"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No presumption</w:t>
            </w:r>
          </w:p>
        </w:tc>
      </w:tr>
      <w:tr w:rsidR="00E363CF" w:rsidRPr="0009319C" w14:paraId="2F3774AF" w14:textId="77777777" w:rsidTr="00E363CF">
        <w:trPr>
          <w:tblCellSpacing w:w="15" w:type="dxa"/>
        </w:trPr>
        <w:tc>
          <w:tcPr>
            <w:tcW w:w="0" w:type="auto"/>
            <w:vAlign w:val="center"/>
            <w:hideMark/>
          </w:tcPr>
          <w:p w14:paraId="549E3821"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Proof</w:t>
            </w:r>
          </w:p>
        </w:tc>
        <w:tc>
          <w:tcPr>
            <w:tcW w:w="0" w:type="auto"/>
            <w:vAlign w:val="center"/>
            <w:hideMark/>
          </w:tcPr>
          <w:p w14:paraId="54DC1B5C"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Certified copies admissible</w:t>
            </w:r>
          </w:p>
        </w:tc>
        <w:tc>
          <w:tcPr>
            <w:tcW w:w="0" w:type="auto"/>
            <w:vAlign w:val="center"/>
            <w:hideMark/>
          </w:tcPr>
          <w:p w14:paraId="1B127C4E"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Original generally required</w:t>
            </w:r>
          </w:p>
        </w:tc>
      </w:tr>
      <w:tr w:rsidR="00E363CF" w:rsidRPr="0009319C" w14:paraId="0B6FB63D" w14:textId="77777777" w:rsidTr="00E363CF">
        <w:trPr>
          <w:tblCellSpacing w:w="15" w:type="dxa"/>
        </w:trPr>
        <w:tc>
          <w:tcPr>
            <w:tcW w:w="0" w:type="auto"/>
            <w:vAlign w:val="center"/>
            <w:hideMark/>
          </w:tcPr>
          <w:p w14:paraId="7D8427D3"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Custody</w:t>
            </w:r>
          </w:p>
        </w:tc>
        <w:tc>
          <w:tcPr>
            <w:tcW w:w="0" w:type="auto"/>
            <w:vAlign w:val="center"/>
            <w:hideMark/>
          </w:tcPr>
          <w:p w14:paraId="51F8CA14"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offices</w:t>
            </w:r>
          </w:p>
        </w:tc>
        <w:tc>
          <w:tcPr>
            <w:tcW w:w="0" w:type="auto"/>
            <w:vAlign w:val="center"/>
            <w:hideMark/>
          </w:tcPr>
          <w:p w14:paraId="506D47FE"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custody</w:t>
            </w:r>
          </w:p>
        </w:tc>
      </w:tr>
      <w:tr w:rsidR="00E363CF" w:rsidRPr="0009319C" w14:paraId="35F274FC" w14:textId="77777777" w:rsidTr="00E363CF">
        <w:trPr>
          <w:tblCellSpacing w:w="15" w:type="dxa"/>
        </w:trPr>
        <w:tc>
          <w:tcPr>
            <w:tcW w:w="0" w:type="auto"/>
            <w:vAlign w:val="center"/>
            <w:hideMark/>
          </w:tcPr>
          <w:p w14:paraId="57AF0944"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Evidentiary Value</w:t>
            </w:r>
          </w:p>
        </w:tc>
        <w:tc>
          <w:tcPr>
            <w:tcW w:w="0" w:type="auto"/>
            <w:vAlign w:val="center"/>
            <w:hideMark/>
          </w:tcPr>
          <w:p w14:paraId="71035E00"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Higher reliability</w:t>
            </w:r>
          </w:p>
        </w:tc>
        <w:tc>
          <w:tcPr>
            <w:tcW w:w="0" w:type="auto"/>
            <w:vAlign w:val="center"/>
            <w:hideMark/>
          </w:tcPr>
          <w:p w14:paraId="293A2036" w14:textId="77777777"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Requires strict proof</w:t>
            </w:r>
          </w:p>
        </w:tc>
      </w:tr>
    </w:tbl>
    <w:p w14:paraId="317EB852" w14:textId="0A86FC92"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6571F448"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Importance of Distinction</w:t>
      </w:r>
    </w:p>
    <w:p w14:paraId="5FB56DD5"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distinction is important because:</w:t>
      </w:r>
    </w:p>
    <w:p w14:paraId="4E437200" w14:textId="77777777" w:rsidR="00E363CF" w:rsidRPr="0009319C" w:rsidRDefault="00E363CF" w:rsidP="009F4CE9">
      <w:pPr>
        <w:numPr>
          <w:ilvl w:val="0"/>
          <w:numId w:val="9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documents are easier to prove,</w:t>
      </w:r>
    </w:p>
    <w:p w14:paraId="0C7939E1" w14:textId="77777777" w:rsidR="00E363CF" w:rsidRPr="0009319C" w:rsidRDefault="00E363CF" w:rsidP="009F4CE9">
      <w:pPr>
        <w:numPr>
          <w:ilvl w:val="0"/>
          <w:numId w:val="9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certified copies save judicial time,</w:t>
      </w:r>
    </w:p>
    <w:p w14:paraId="21AE11FB" w14:textId="77777777" w:rsidR="00E363CF" w:rsidRPr="0009319C" w:rsidRDefault="00E363CF" w:rsidP="009F4CE9">
      <w:pPr>
        <w:numPr>
          <w:ilvl w:val="0"/>
          <w:numId w:val="9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public records are considered reliable,</w:t>
      </w:r>
    </w:p>
    <w:p w14:paraId="2DF4883A" w14:textId="77777777" w:rsidR="00E363CF" w:rsidRPr="0009319C" w:rsidRDefault="00E363CF" w:rsidP="009F4CE9">
      <w:pPr>
        <w:numPr>
          <w:ilvl w:val="0"/>
          <w:numId w:val="99"/>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private documents require stricter scrutiny to avoid fraud.</w:t>
      </w:r>
    </w:p>
    <w:p w14:paraId="191ADBD6"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This distinction promotes:</w:t>
      </w:r>
    </w:p>
    <w:p w14:paraId="36704E26" w14:textId="77777777" w:rsidR="00E363CF" w:rsidRPr="0009319C" w:rsidRDefault="00E363CF" w:rsidP="009F4CE9">
      <w:pPr>
        <w:numPr>
          <w:ilvl w:val="0"/>
          <w:numId w:val="10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efficiency,</w:t>
      </w:r>
    </w:p>
    <w:p w14:paraId="0D72E47F" w14:textId="77777777" w:rsidR="00E363CF" w:rsidRPr="0009319C" w:rsidRDefault="00E363CF" w:rsidP="009F4CE9">
      <w:pPr>
        <w:numPr>
          <w:ilvl w:val="0"/>
          <w:numId w:val="10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certainty,</w:t>
      </w:r>
    </w:p>
    <w:p w14:paraId="0BB483B4" w14:textId="77777777" w:rsidR="00E363CF" w:rsidRPr="0009319C" w:rsidRDefault="00E363CF" w:rsidP="009F4CE9">
      <w:pPr>
        <w:numPr>
          <w:ilvl w:val="0"/>
          <w:numId w:val="100"/>
        </w:num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authenticity in judicial proceedings.</w:t>
      </w:r>
    </w:p>
    <w:p w14:paraId="272D4046" w14:textId="2B88ACBF"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0E077388"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Critical Analysis</w:t>
      </w:r>
    </w:p>
    <w:p w14:paraId="4EE7E16D"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The law rightly grants greater evidentiary value to public documents because they are prepared in official discharge of duties. However, courts remain cautious because even public documents may contain errors or fraudulent entries.</w:t>
      </w:r>
    </w:p>
    <w:p w14:paraId="30BFF534"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Similarly, strict proof of private documents protects parties against fabricated or forged documents. The balance maintained by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ensures both reliability and fairness.</w:t>
      </w:r>
    </w:p>
    <w:p w14:paraId="0FD82CF1"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p>
    <w:p w14:paraId="7340C468"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p>
    <w:p w14:paraId="16BBC617"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p>
    <w:p w14:paraId="3CAB2105" w14:textId="77777777" w:rsidR="00E363CF" w:rsidRPr="0009319C" w:rsidRDefault="00E363CF" w:rsidP="00E363CF">
      <w:pPr>
        <w:spacing w:before="100" w:beforeAutospacing="1" w:after="100" w:afterAutospacing="1" w:line="240" w:lineRule="auto"/>
        <w:rPr>
          <w:rFonts w:ascii="Times New Roman" w:eastAsia="Times New Roman" w:hAnsi="Times New Roman" w:cs="Times New Roman"/>
          <w:sz w:val="24"/>
          <w:szCs w:val="24"/>
          <w:lang w:val="en-IN" w:eastAsia="en-IN"/>
        </w:rPr>
      </w:pPr>
    </w:p>
    <w:p w14:paraId="4F2EA73A" w14:textId="3557F155" w:rsidR="00E363CF" w:rsidRPr="0009319C" w:rsidRDefault="00E363CF" w:rsidP="00E363CF">
      <w:pPr>
        <w:spacing w:after="0" w:line="240" w:lineRule="auto"/>
        <w:rPr>
          <w:rFonts w:ascii="Times New Roman" w:eastAsia="Times New Roman" w:hAnsi="Times New Roman" w:cs="Times New Roman"/>
          <w:sz w:val="24"/>
          <w:szCs w:val="24"/>
          <w:lang w:val="en-IN" w:eastAsia="en-IN"/>
        </w:rPr>
      </w:pPr>
    </w:p>
    <w:p w14:paraId="4BD24605" w14:textId="77777777" w:rsidR="00E363CF" w:rsidRPr="0009319C" w:rsidRDefault="00E363CF" w:rsidP="00E363CF">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09319C">
        <w:rPr>
          <w:rFonts w:ascii="Times New Roman" w:eastAsia="Times New Roman" w:hAnsi="Times New Roman" w:cs="Times New Roman"/>
          <w:bCs/>
          <w:kern w:val="36"/>
          <w:sz w:val="24"/>
          <w:szCs w:val="24"/>
          <w:lang w:val="en-IN" w:eastAsia="en-IN"/>
        </w:rPr>
        <w:t>Conclusion</w:t>
      </w:r>
    </w:p>
    <w:p w14:paraId="72A7D44E" w14:textId="59E86719" w:rsidR="00E363CF" w:rsidRPr="0009319C" w:rsidRDefault="00E363CF" w:rsidP="00E363CF">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319C">
        <w:rPr>
          <w:rFonts w:ascii="Times New Roman" w:eastAsia="Times New Roman" w:hAnsi="Times New Roman" w:cs="Times New Roman"/>
          <w:sz w:val="24"/>
          <w:szCs w:val="24"/>
          <w:lang w:val="en-IN" w:eastAsia="en-IN"/>
        </w:rPr>
        <w:t xml:space="preserve">The provisions relating to public and private documents under the Bharatiya </w:t>
      </w:r>
      <w:proofErr w:type="spellStart"/>
      <w:r w:rsidRPr="0009319C">
        <w:rPr>
          <w:rFonts w:ascii="Times New Roman" w:eastAsia="Times New Roman" w:hAnsi="Times New Roman" w:cs="Times New Roman"/>
          <w:sz w:val="24"/>
          <w:szCs w:val="24"/>
          <w:lang w:val="en-IN" w:eastAsia="en-IN"/>
        </w:rPr>
        <w:t>Sakshya</w:t>
      </w:r>
      <w:proofErr w:type="spellEnd"/>
      <w:r w:rsidRPr="0009319C">
        <w:rPr>
          <w:rFonts w:ascii="Times New Roman" w:eastAsia="Times New Roman" w:hAnsi="Times New Roman" w:cs="Times New Roman"/>
          <w:sz w:val="24"/>
          <w:szCs w:val="24"/>
          <w:lang w:val="en-IN" w:eastAsia="en-IN"/>
        </w:rPr>
        <w:t xml:space="preserve"> Adhiniyam, 2023 form an essential part of the law of evidence. Sections 74 to 77 clearly distinguish between documents prepared by public authorities and those created by private individuals. Public documents enjoy a presumption of authenticity and may be proved through certified copies, whereas private documents require strict proof by primary evidence and proper authentication. Judicial decisions such as State of Bihar v. Radha Krishna Singh and Roman Catholic Mission v. State of Madras have clarified the principles governing admissibility and proof of documents. These provisions ensure accuracy, reliability, and fairness in judicial proceedings and play a vital role in the effective administration of justice.</w:t>
      </w:r>
    </w:p>
    <w:p w14:paraId="5BE03956" w14:textId="4E493E9C" w:rsidR="000F0DFB" w:rsidRPr="00E363CF" w:rsidRDefault="000F0DFB" w:rsidP="000F0DFB">
      <w:pPr>
        <w:rPr>
          <w:rFonts w:ascii="Times New Roman" w:hAnsi="Times New Roman" w:cs="Times New Roman"/>
          <w:sz w:val="24"/>
          <w:szCs w:val="24"/>
        </w:rPr>
      </w:pPr>
    </w:p>
    <w:p w14:paraId="35089353" w14:textId="66A78FD8" w:rsidR="00DB6CB2" w:rsidRPr="009F20BD" w:rsidRDefault="009F20BD" w:rsidP="00DB6CB2">
      <w:pPr>
        <w:rPr>
          <w:rFonts w:ascii="Times New Roman" w:hAnsi="Times New Roman" w:cs="Times New Roman"/>
          <w:b/>
          <w:sz w:val="28"/>
          <w:szCs w:val="28"/>
        </w:rPr>
      </w:pPr>
      <w:r w:rsidRPr="009F20BD">
        <w:rPr>
          <w:rFonts w:ascii="Times New Roman" w:hAnsi="Times New Roman" w:cs="Times New Roman"/>
          <w:b/>
          <w:sz w:val="28"/>
          <w:szCs w:val="28"/>
        </w:rPr>
        <w:t xml:space="preserve">Q3b Facts admitted need not to be proved – Explain </w:t>
      </w:r>
    </w:p>
    <w:p w14:paraId="751E68AB" w14:textId="77777777" w:rsidR="009F20BD" w:rsidRPr="009B1D93" w:rsidRDefault="009F20BD" w:rsidP="009F20BD">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B1D93">
        <w:rPr>
          <w:rFonts w:ascii="Times New Roman" w:eastAsia="Times New Roman" w:hAnsi="Times New Roman" w:cs="Times New Roman"/>
          <w:bCs/>
          <w:sz w:val="24"/>
          <w:szCs w:val="24"/>
          <w:lang w:val="en-IN" w:eastAsia="en-IN"/>
        </w:rPr>
        <w:t>Facts Need Not Be Proved under BSA, 2023</w:t>
      </w:r>
    </w:p>
    <w:p w14:paraId="2AA25093" w14:textId="77777777" w:rsidR="009F20BD" w:rsidRPr="009B1D93" w:rsidRDefault="009F20BD" w:rsidP="009F20BD">
      <w:pPr>
        <w:spacing w:before="100" w:beforeAutospacing="1" w:after="100" w:afterAutospacing="1" w:line="240" w:lineRule="auto"/>
        <w:outlineLvl w:val="2"/>
        <w:rPr>
          <w:rFonts w:ascii="Times New Roman" w:eastAsia="Times New Roman" w:hAnsi="Times New Roman" w:cs="Times New Roman"/>
          <w:bCs/>
          <w:sz w:val="27"/>
          <w:szCs w:val="27"/>
          <w:lang w:val="en-IN" w:eastAsia="en-IN"/>
        </w:rPr>
      </w:pPr>
      <w:r w:rsidRPr="009B1D93">
        <w:rPr>
          <w:rFonts w:ascii="Times New Roman" w:eastAsia="Times New Roman" w:hAnsi="Times New Roman" w:cs="Times New Roman"/>
          <w:bCs/>
          <w:sz w:val="27"/>
          <w:szCs w:val="27"/>
          <w:lang w:val="en-IN" w:eastAsia="en-IN"/>
        </w:rPr>
        <w:t>1. Facts Admitted by Parties</w:t>
      </w:r>
    </w:p>
    <w:p w14:paraId="2FF9D2F9" w14:textId="77777777" w:rsidR="009F20BD" w:rsidRPr="009B1D93" w:rsidRDefault="009F20BD" w:rsidP="009F20BD">
      <w:p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If both parties agree to a fact in court or admit it in writing, that fact need not be proved.</w:t>
      </w:r>
    </w:p>
    <w:p w14:paraId="1E1F5D72" w14:textId="77777777" w:rsidR="009F20BD" w:rsidRPr="009B1D93" w:rsidRDefault="009F20BD" w:rsidP="009F4CE9">
      <w:pPr>
        <w:numPr>
          <w:ilvl w:val="0"/>
          <w:numId w:val="101"/>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Covered under </w:t>
      </w:r>
      <w:r w:rsidRPr="009B1D93">
        <w:rPr>
          <w:rFonts w:ascii="Times New Roman" w:eastAsia="Times New Roman" w:hAnsi="Times New Roman" w:cs="Times New Roman"/>
          <w:bCs/>
          <w:sz w:val="24"/>
          <w:szCs w:val="24"/>
          <w:lang w:val="en-IN" w:eastAsia="en-IN"/>
        </w:rPr>
        <w:t>Section 58</w:t>
      </w:r>
      <w:r w:rsidRPr="009B1D93">
        <w:rPr>
          <w:rFonts w:ascii="Times New Roman" w:eastAsia="Times New Roman" w:hAnsi="Times New Roman" w:cs="Times New Roman"/>
          <w:sz w:val="24"/>
          <w:szCs w:val="24"/>
          <w:lang w:val="en-IN" w:eastAsia="en-IN"/>
        </w:rPr>
        <w:t xml:space="preserve"> </w:t>
      </w:r>
    </w:p>
    <w:p w14:paraId="3450A0BA" w14:textId="77777777" w:rsidR="009F20BD" w:rsidRPr="009B1D93" w:rsidRDefault="009F20BD" w:rsidP="009F4CE9">
      <w:pPr>
        <w:numPr>
          <w:ilvl w:val="0"/>
          <w:numId w:val="101"/>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Example: If the accused admits ownership of a vehicle, the prosecution need not prove ownership separately. </w:t>
      </w:r>
    </w:p>
    <w:p w14:paraId="1432CFE5" w14:textId="1028C601"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p>
    <w:p w14:paraId="7C5E533D" w14:textId="77777777" w:rsidR="009F20BD" w:rsidRPr="009B1D93" w:rsidRDefault="009F20BD" w:rsidP="009F20BD">
      <w:pPr>
        <w:spacing w:before="100" w:beforeAutospacing="1" w:after="100" w:afterAutospacing="1" w:line="240" w:lineRule="auto"/>
        <w:outlineLvl w:val="2"/>
        <w:rPr>
          <w:rFonts w:ascii="Times New Roman" w:eastAsia="Times New Roman" w:hAnsi="Times New Roman" w:cs="Times New Roman"/>
          <w:bCs/>
          <w:sz w:val="27"/>
          <w:szCs w:val="27"/>
          <w:lang w:val="en-IN" w:eastAsia="en-IN"/>
        </w:rPr>
      </w:pPr>
      <w:r w:rsidRPr="009B1D93">
        <w:rPr>
          <w:rFonts w:ascii="Times New Roman" w:eastAsia="Times New Roman" w:hAnsi="Times New Roman" w:cs="Times New Roman"/>
          <w:bCs/>
          <w:sz w:val="27"/>
          <w:szCs w:val="27"/>
          <w:lang w:val="en-IN" w:eastAsia="en-IN"/>
        </w:rPr>
        <w:t>2. Facts Judicially Noticeable</w:t>
      </w:r>
    </w:p>
    <w:p w14:paraId="49AC3D33" w14:textId="77777777" w:rsidR="009F20BD" w:rsidRPr="009B1D93" w:rsidRDefault="009F20BD" w:rsidP="009F20BD">
      <w:p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The court itself recognizes certain facts without requiring evidence.</w:t>
      </w:r>
    </w:p>
    <w:p w14:paraId="6FB4B90C" w14:textId="77777777" w:rsidR="009F20BD" w:rsidRPr="009B1D93" w:rsidRDefault="009F20BD" w:rsidP="009F4CE9">
      <w:pPr>
        <w:numPr>
          <w:ilvl w:val="0"/>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Covered under </w:t>
      </w:r>
      <w:r w:rsidRPr="009B1D93">
        <w:rPr>
          <w:rFonts w:ascii="Times New Roman" w:eastAsia="Times New Roman" w:hAnsi="Times New Roman" w:cs="Times New Roman"/>
          <w:bCs/>
          <w:sz w:val="24"/>
          <w:szCs w:val="24"/>
          <w:lang w:val="en-IN" w:eastAsia="en-IN"/>
        </w:rPr>
        <w:t>Sections 52–57</w:t>
      </w:r>
      <w:r w:rsidRPr="009B1D93">
        <w:rPr>
          <w:rFonts w:ascii="Times New Roman" w:eastAsia="Times New Roman" w:hAnsi="Times New Roman" w:cs="Times New Roman"/>
          <w:sz w:val="24"/>
          <w:szCs w:val="24"/>
          <w:lang w:val="en-IN" w:eastAsia="en-IN"/>
        </w:rPr>
        <w:t xml:space="preserve"> </w:t>
      </w:r>
    </w:p>
    <w:p w14:paraId="032BF44E" w14:textId="77777777" w:rsidR="009F20BD" w:rsidRPr="009B1D93" w:rsidRDefault="009F20BD" w:rsidP="009F4CE9">
      <w:pPr>
        <w:numPr>
          <w:ilvl w:val="0"/>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These include: </w:t>
      </w:r>
    </w:p>
    <w:p w14:paraId="4847FA06"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Laws in force in India </w:t>
      </w:r>
    </w:p>
    <w:p w14:paraId="0C4FA009"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Official acts of government </w:t>
      </w:r>
    </w:p>
    <w:p w14:paraId="65BB3A4E"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Public holidays </w:t>
      </w:r>
    </w:p>
    <w:p w14:paraId="5AB8B5A6"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Territorial divisions of India </w:t>
      </w:r>
    </w:p>
    <w:p w14:paraId="7B1D900C"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Seals of courts </w:t>
      </w:r>
    </w:p>
    <w:p w14:paraId="382C0808" w14:textId="77777777" w:rsidR="009F20BD" w:rsidRPr="009B1D93" w:rsidRDefault="009F20BD" w:rsidP="009F4CE9">
      <w:pPr>
        <w:numPr>
          <w:ilvl w:val="1"/>
          <w:numId w:val="102"/>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Facts of common public knowledge </w:t>
      </w:r>
    </w:p>
    <w:p w14:paraId="0C3CF57F" w14:textId="77777777" w:rsidR="009F20BD" w:rsidRPr="009B1D93" w:rsidRDefault="009F20BD" w:rsidP="009F20BD">
      <w:p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Example: The court need not require proof that New Delhi is the capital of India.</w:t>
      </w:r>
    </w:p>
    <w:p w14:paraId="19A2D3C5" w14:textId="0740D98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p>
    <w:p w14:paraId="16A2DCC0" w14:textId="77777777" w:rsidR="009F20BD" w:rsidRPr="009B1D93" w:rsidRDefault="009F20BD" w:rsidP="009F20BD">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9B1D93">
        <w:rPr>
          <w:rFonts w:ascii="Times New Roman" w:eastAsia="Times New Roman" w:hAnsi="Times New Roman" w:cs="Times New Roman"/>
          <w:bCs/>
          <w:sz w:val="27"/>
          <w:szCs w:val="27"/>
          <w:lang w:val="en-IN" w:eastAsia="en-IN"/>
        </w:rPr>
        <w:t xml:space="preserve">3. </w:t>
      </w:r>
      <w:r w:rsidRPr="009B1D93">
        <w:rPr>
          <w:rFonts w:ascii="Times New Roman" w:eastAsia="Times New Roman" w:hAnsi="Times New Roman" w:cs="Times New Roman"/>
          <w:bCs/>
          <w:sz w:val="24"/>
          <w:szCs w:val="24"/>
          <w:lang w:val="en-IN" w:eastAsia="en-IN"/>
        </w:rPr>
        <w:t>Presumed Facts</w:t>
      </w:r>
    </w:p>
    <w:p w14:paraId="00FB5D5D" w14:textId="77777777" w:rsidR="009F20BD" w:rsidRPr="009B1D93" w:rsidRDefault="009F20BD" w:rsidP="009F20BD">
      <w:p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Some facts are presumed by law unless disproved.</w:t>
      </w:r>
    </w:p>
    <w:p w14:paraId="46396152" w14:textId="77777777" w:rsidR="009F20BD" w:rsidRPr="009B1D93" w:rsidRDefault="009F20BD" w:rsidP="009F4CE9">
      <w:pPr>
        <w:numPr>
          <w:ilvl w:val="0"/>
          <w:numId w:val="103"/>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Examples: </w:t>
      </w:r>
    </w:p>
    <w:p w14:paraId="22576AE6" w14:textId="77777777" w:rsidR="009F20BD" w:rsidRPr="009B1D93" w:rsidRDefault="009F20BD" w:rsidP="009F4CE9">
      <w:pPr>
        <w:numPr>
          <w:ilvl w:val="1"/>
          <w:numId w:val="103"/>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Presumption of legitimacy of a child born during marriage </w:t>
      </w:r>
    </w:p>
    <w:p w14:paraId="0EACABE9" w14:textId="77777777" w:rsidR="009F20BD" w:rsidRPr="009B1D93" w:rsidRDefault="009F20BD" w:rsidP="009F4CE9">
      <w:pPr>
        <w:numPr>
          <w:ilvl w:val="1"/>
          <w:numId w:val="103"/>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Presumption regarding electronic agreements or digital signatures </w:t>
      </w:r>
    </w:p>
    <w:p w14:paraId="114BBF85" w14:textId="77777777" w:rsidR="009F20BD" w:rsidRPr="009B1D93" w:rsidRDefault="009F20BD" w:rsidP="009F4CE9">
      <w:pPr>
        <w:numPr>
          <w:ilvl w:val="1"/>
          <w:numId w:val="103"/>
        </w:num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 xml:space="preserve">Presumption about official acts having been regularly performed </w:t>
      </w:r>
    </w:p>
    <w:p w14:paraId="21FF1BCC" w14:textId="77777777" w:rsidR="009F20BD" w:rsidRPr="009B1D93" w:rsidRDefault="009F20BD" w:rsidP="009F20BD">
      <w:pPr>
        <w:spacing w:before="100" w:beforeAutospacing="1" w:after="100" w:afterAutospacing="1"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These presumptions are found in various provisions of the BSA.</w:t>
      </w:r>
    </w:p>
    <w:p w14:paraId="52DA29B7" w14:textId="5DE5B641"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p>
    <w:p w14:paraId="167F2BB2" w14:textId="77777777" w:rsidR="009F20BD" w:rsidRPr="009B1D93" w:rsidRDefault="009F20BD" w:rsidP="009F20BD">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B1D93">
        <w:rPr>
          <w:rFonts w:ascii="Times New Roman" w:eastAsia="Times New Roman" w:hAnsi="Times New Roman" w:cs="Times New Roman"/>
          <w:bCs/>
          <w:sz w:val="24"/>
          <w:szCs w:val="24"/>
          <w:lang w:val="en-IN" w:eastAsia="en-IN"/>
        </w:rPr>
        <w:t>Important 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gridCol w:w="4441"/>
      </w:tblGrid>
      <w:tr w:rsidR="009F20BD" w:rsidRPr="009B1D93" w14:paraId="3D94B537" w14:textId="77777777" w:rsidTr="009F20BD">
        <w:trPr>
          <w:tblHeader/>
          <w:tblCellSpacing w:w="15" w:type="dxa"/>
        </w:trPr>
        <w:tc>
          <w:tcPr>
            <w:tcW w:w="0" w:type="auto"/>
            <w:vAlign w:val="center"/>
            <w:hideMark/>
          </w:tcPr>
          <w:p w14:paraId="27BC19D1" w14:textId="77777777" w:rsidR="009F20BD" w:rsidRPr="009B1D93" w:rsidRDefault="009F20BD" w:rsidP="009F20BD">
            <w:pPr>
              <w:spacing w:after="0" w:line="240" w:lineRule="auto"/>
              <w:jc w:val="center"/>
              <w:rPr>
                <w:rFonts w:ascii="Times New Roman" w:eastAsia="Times New Roman" w:hAnsi="Times New Roman" w:cs="Times New Roman"/>
                <w:bCs/>
                <w:sz w:val="24"/>
                <w:szCs w:val="24"/>
                <w:lang w:val="en-IN" w:eastAsia="en-IN"/>
              </w:rPr>
            </w:pPr>
            <w:r w:rsidRPr="009B1D93">
              <w:rPr>
                <w:rFonts w:ascii="Times New Roman" w:eastAsia="Times New Roman" w:hAnsi="Times New Roman" w:cs="Times New Roman"/>
                <w:bCs/>
                <w:sz w:val="24"/>
                <w:szCs w:val="24"/>
                <w:lang w:val="en-IN" w:eastAsia="en-IN"/>
              </w:rPr>
              <w:t>Section</w:t>
            </w:r>
          </w:p>
        </w:tc>
        <w:tc>
          <w:tcPr>
            <w:tcW w:w="0" w:type="auto"/>
            <w:vAlign w:val="center"/>
            <w:hideMark/>
          </w:tcPr>
          <w:p w14:paraId="76372BB5" w14:textId="77777777" w:rsidR="009F20BD" w:rsidRPr="009B1D93" w:rsidRDefault="009F20BD" w:rsidP="009F20BD">
            <w:pPr>
              <w:spacing w:after="0" w:line="240" w:lineRule="auto"/>
              <w:jc w:val="center"/>
              <w:rPr>
                <w:rFonts w:ascii="Times New Roman" w:eastAsia="Times New Roman" w:hAnsi="Times New Roman" w:cs="Times New Roman"/>
                <w:bCs/>
                <w:sz w:val="24"/>
                <w:szCs w:val="24"/>
                <w:lang w:val="en-IN" w:eastAsia="en-IN"/>
              </w:rPr>
            </w:pPr>
            <w:r w:rsidRPr="009B1D93">
              <w:rPr>
                <w:rFonts w:ascii="Times New Roman" w:eastAsia="Times New Roman" w:hAnsi="Times New Roman" w:cs="Times New Roman"/>
                <w:bCs/>
                <w:sz w:val="24"/>
                <w:szCs w:val="24"/>
                <w:lang w:val="en-IN" w:eastAsia="en-IN"/>
              </w:rPr>
              <w:t>Subject</w:t>
            </w:r>
          </w:p>
        </w:tc>
      </w:tr>
      <w:tr w:rsidR="009F20BD" w:rsidRPr="009B1D93" w14:paraId="60B90DEA" w14:textId="77777777" w:rsidTr="009F20BD">
        <w:trPr>
          <w:tblCellSpacing w:w="15" w:type="dxa"/>
        </w:trPr>
        <w:tc>
          <w:tcPr>
            <w:tcW w:w="0" w:type="auto"/>
            <w:vAlign w:val="center"/>
            <w:hideMark/>
          </w:tcPr>
          <w:p w14:paraId="0CF8DF91"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Section 52</w:t>
            </w:r>
          </w:p>
        </w:tc>
        <w:tc>
          <w:tcPr>
            <w:tcW w:w="0" w:type="auto"/>
            <w:vAlign w:val="center"/>
            <w:hideMark/>
          </w:tcPr>
          <w:p w14:paraId="42A57652"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Facts of which court shall take judicial notice</w:t>
            </w:r>
          </w:p>
        </w:tc>
      </w:tr>
      <w:tr w:rsidR="009F20BD" w:rsidRPr="009B1D93" w14:paraId="43A66D00" w14:textId="77777777" w:rsidTr="009F20BD">
        <w:trPr>
          <w:tblCellSpacing w:w="15" w:type="dxa"/>
        </w:trPr>
        <w:tc>
          <w:tcPr>
            <w:tcW w:w="0" w:type="auto"/>
            <w:vAlign w:val="center"/>
            <w:hideMark/>
          </w:tcPr>
          <w:p w14:paraId="3657B9F4"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Section 53–57</w:t>
            </w:r>
          </w:p>
        </w:tc>
        <w:tc>
          <w:tcPr>
            <w:tcW w:w="0" w:type="auto"/>
            <w:vAlign w:val="center"/>
            <w:hideMark/>
          </w:tcPr>
          <w:p w14:paraId="5E85875A"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Matters connected with judicial notice</w:t>
            </w:r>
          </w:p>
        </w:tc>
      </w:tr>
      <w:tr w:rsidR="009F20BD" w:rsidRPr="009B1D93" w14:paraId="6D271A4C" w14:textId="77777777" w:rsidTr="009F20BD">
        <w:trPr>
          <w:tblCellSpacing w:w="15" w:type="dxa"/>
        </w:trPr>
        <w:tc>
          <w:tcPr>
            <w:tcW w:w="0" w:type="auto"/>
            <w:vAlign w:val="center"/>
            <w:hideMark/>
          </w:tcPr>
          <w:p w14:paraId="62B062A7"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Section 58</w:t>
            </w:r>
          </w:p>
        </w:tc>
        <w:tc>
          <w:tcPr>
            <w:tcW w:w="0" w:type="auto"/>
            <w:vAlign w:val="center"/>
            <w:hideMark/>
          </w:tcPr>
          <w:p w14:paraId="23C58FB7" w14:textId="77777777" w:rsidR="009F20BD" w:rsidRPr="009B1D93" w:rsidRDefault="009F20BD" w:rsidP="009F20BD">
            <w:pPr>
              <w:spacing w:after="0" w:line="240" w:lineRule="auto"/>
              <w:rPr>
                <w:rFonts w:ascii="Times New Roman" w:eastAsia="Times New Roman" w:hAnsi="Times New Roman" w:cs="Times New Roman"/>
                <w:sz w:val="24"/>
                <w:szCs w:val="24"/>
                <w:lang w:val="en-IN" w:eastAsia="en-IN"/>
              </w:rPr>
            </w:pPr>
            <w:r w:rsidRPr="009B1D93">
              <w:rPr>
                <w:rFonts w:ascii="Times New Roman" w:eastAsia="Times New Roman" w:hAnsi="Times New Roman" w:cs="Times New Roman"/>
                <w:sz w:val="24"/>
                <w:szCs w:val="24"/>
                <w:lang w:val="en-IN" w:eastAsia="en-IN"/>
              </w:rPr>
              <w:t>Facts admitted need not be proved</w:t>
            </w:r>
          </w:p>
        </w:tc>
      </w:tr>
    </w:tbl>
    <w:p w14:paraId="3C34BF88" w14:textId="45463A98" w:rsidR="00DB6CB2" w:rsidRDefault="00DB6CB2" w:rsidP="00DB6CB2">
      <w:pPr>
        <w:rPr>
          <w:rFonts w:ascii="Times New Roman" w:hAnsi="Times New Roman" w:cs="Times New Roman"/>
          <w:sz w:val="24"/>
          <w:szCs w:val="24"/>
        </w:rPr>
      </w:pPr>
    </w:p>
    <w:p w14:paraId="6B200AA6" w14:textId="6B25BEC9" w:rsidR="009F20BD" w:rsidRPr="009F20BD" w:rsidRDefault="009F20BD" w:rsidP="00DB6CB2">
      <w:pPr>
        <w:rPr>
          <w:rFonts w:ascii="Times New Roman" w:hAnsi="Times New Roman" w:cs="Times New Roman"/>
          <w:b/>
          <w:sz w:val="28"/>
          <w:szCs w:val="28"/>
        </w:rPr>
      </w:pPr>
      <w:r w:rsidRPr="009F20BD">
        <w:rPr>
          <w:rFonts w:ascii="Times New Roman" w:hAnsi="Times New Roman" w:cs="Times New Roman"/>
          <w:b/>
          <w:sz w:val="28"/>
          <w:szCs w:val="28"/>
        </w:rPr>
        <w:t xml:space="preserve">Q3b State the cases in secondary evidence relating to documents may be given </w:t>
      </w:r>
    </w:p>
    <w:p w14:paraId="76249861" w14:textId="1206BC90" w:rsidR="00DB6CB2" w:rsidRPr="009F20BD" w:rsidRDefault="00DB6CB2" w:rsidP="00DB6CB2">
      <w:pPr>
        <w:rPr>
          <w:rFonts w:ascii="Times New Roman" w:hAnsi="Times New Roman" w:cs="Times New Roman"/>
          <w:b/>
          <w:sz w:val="28"/>
          <w:szCs w:val="28"/>
        </w:rPr>
      </w:pPr>
    </w:p>
    <w:p w14:paraId="74F6C87B" w14:textId="28D3B830" w:rsidR="00DB6CB2" w:rsidRPr="00557E5B" w:rsidRDefault="009B1D93" w:rsidP="00DB6CB2">
      <w:pPr>
        <w:pStyle w:val="Heading1"/>
        <w:rPr>
          <w:sz w:val="24"/>
          <w:szCs w:val="24"/>
        </w:rPr>
      </w:pPr>
      <w:r w:rsidRPr="00557E5B">
        <w:rPr>
          <w:sz w:val="24"/>
          <w:szCs w:val="24"/>
        </w:rPr>
        <w:t>secondary evidence relating to documents</w:t>
      </w:r>
    </w:p>
    <w:p w14:paraId="3A7611A4" w14:textId="77777777" w:rsidR="00DB6CB2" w:rsidRPr="00557E5B" w:rsidRDefault="00DB6CB2" w:rsidP="00DB6CB2">
      <w:pPr>
        <w:pStyle w:val="Heading2"/>
        <w:rPr>
          <w:sz w:val="24"/>
          <w:szCs w:val="24"/>
        </w:rPr>
      </w:pPr>
      <w:r w:rsidRPr="00557E5B">
        <w:rPr>
          <w:sz w:val="24"/>
          <w:szCs w:val="24"/>
        </w:rPr>
        <w:t>(Under Bharatiya Sakshya Adhiniyam, 2023)</w:t>
      </w:r>
    </w:p>
    <w:p w14:paraId="5E8F9D43" w14:textId="508DCDE1" w:rsidR="00DB6CB2" w:rsidRPr="00557E5B" w:rsidRDefault="00DB6CB2" w:rsidP="00DB6CB2">
      <w:pPr>
        <w:rPr>
          <w:rFonts w:ascii="Times New Roman" w:hAnsi="Times New Roman" w:cs="Times New Roman"/>
          <w:sz w:val="24"/>
          <w:szCs w:val="24"/>
        </w:rPr>
      </w:pPr>
    </w:p>
    <w:p w14:paraId="469107A1" w14:textId="77777777" w:rsidR="00DB6CB2" w:rsidRPr="009F20BD" w:rsidRDefault="00DB6CB2" w:rsidP="00DB6CB2">
      <w:pPr>
        <w:pStyle w:val="Heading2"/>
        <w:rPr>
          <w:b w:val="0"/>
          <w:sz w:val="24"/>
          <w:szCs w:val="24"/>
        </w:rPr>
      </w:pPr>
      <w:r w:rsidRPr="009F20BD">
        <w:rPr>
          <w:b w:val="0"/>
          <w:sz w:val="24"/>
          <w:szCs w:val="24"/>
        </w:rPr>
        <w:t>Relevant Provision</w:t>
      </w:r>
    </w:p>
    <w:p w14:paraId="44DE81BB" w14:textId="77777777" w:rsidR="00DB6CB2" w:rsidRPr="009F20BD" w:rsidRDefault="00DB6CB2" w:rsidP="007C78B6">
      <w:pPr>
        <w:pStyle w:val="NormalWeb"/>
        <w:numPr>
          <w:ilvl w:val="0"/>
          <w:numId w:val="46"/>
        </w:numPr>
      </w:pPr>
      <w:r w:rsidRPr="009F20BD">
        <w:rPr>
          <w:rStyle w:val="Strong"/>
          <w:b w:val="0"/>
        </w:rPr>
        <w:t>Section 51, BSA 2023</w:t>
      </w:r>
      <w:r w:rsidRPr="009F20BD">
        <w:br/>
      </w:r>
      <w:r w:rsidRPr="009F20BD">
        <w:rPr>
          <w:rStyle w:val="Emphasis"/>
        </w:rPr>
        <w:t>(Corresponds to Section 63 of the Indian Evidence Act, 1872)</w:t>
      </w:r>
    </w:p>
    <w:p w14:paraId="2723BF66" w14:textId="77777777" w:rsidR="00DB6CB2" w:rsidRPr="009F20BD" w:rsidRDefault="00DB6CB2" w:rsidP="00DB6CB2">
      <w:pPr>
        <w:pStyle w:val="NormalWeb"/>
      </w:pPr>
      <w:r w:rsidRPr="009F20BD">
        <w:rPr>
          <w:rStyle w:val="Strong"/>
          <w:b w:val="0"/>
        </w:rPr>
        <w:t>Rule:</w:t>
      </w:r>
    </w:p>
    <w:p w14:paraId="21726514" w14:textId="77777777" w:rsidR="00DB6CB2" w:rsidRPr="009F20BD" w:rsidRDefault="00DB6CB2" w:rsidP="00DB6CB2">
      <w:pPr>
        <w:pStyle w:val="NormalWeb"/>
      </w:pPr>
      <w:r w:rsidRPr="009F20BD">
        <w:t xml:space="preserve">Secondary evidence of the contents of a document may be given </w:t>
      </w:r>
      <w:r w:rsidRPr="009F20BD">
        <w:rPr>
          <w:rStyle w:val="Strong"/>
          <w:b w:val="0"/>
        </w:rPr>
        <w:t>when the original document is unavailable</w:t>
      </w:r>
      <w:r w:rsidRPr="009F20BD">
        <w:t xml:space="preserve"> for reasons recognized by law.</w:t>
      </w:r>
    </w:p>
    <w:p w14:paraId="3C9C6C82" w14:textId="4952D857" w:rsidR="00DB6CB2" w:rsidRPr="009F20BD" w:rsidRDefault="00DB6CB2" w:rsidP="00DB6CB2">
      <w:pPr>
        <w:rPr>
          <w:rFonts w:ascii="Times New Roman" w:hAnsi="Times New Roman" w:cs="Times New Roman"/>
          <w:sz w:val="24"/>
          <w:szCs w:val="24"/>
        </w:rPr>
      </w:pPr>
    </w:p>
    <w:p w14:paraId="57FB9290" w14:textId="77777777" w:rsidR="00DB6CB2" w:rsidRPr="009F20BD" w:rsidRDefault="00DB6CB2" w:rsidP="00DB6CB2">
      <w:pPr>
        <w:pStyle w:val="Heading2"/>
        <w:rPr>
          <w:b w:val="0"/>
          <w:sz w:val="24"/>
          <w:szCs w:val="24"/>
        </w:rPr>
      </w:pPr>
      <w:r w:rsidRPr="009F20BD">
        <w:rPr>
          <w:b w:val="0"/>
          <w:sz w:val="24"/>
          <w:szCs w:val="24"/>
        </w:rPr>
        <w:lastRenderedPageBreak/>
        <w:t>Cases in which Secondary Evidence May Be Given</w:t>
      </w:r>
    </w:p>
    <w:p w14:paraId="69328842" w14:textId="77777777" w:rsidR="00DB6CB2" w:rsidRPr="009F20BD" w:rsidRDefault="00DB6CB2" w:rsidP="00DB6CB2">
      <w:pPr>
        <w:pStyle w:val="Heading3"/>
        <w:rPr>
          <w:b w:val="0"/>
          <w:sz w:val="24"/>
          <w:szCs w:val="24"/>
        </w:rPr>
      </w:pPr>
      <w:r w:rsidRPr="009F20BD">
        <w:rPr>
          <w:rStyle w:val="Strong"/>
          <w:bCs/>
          <w:sz w:val="24"/>
          <w:szCs w:val="24"/>
        </w:rPr>
        <w:t>Section 51(1), BSA 2023</w:t>
      </w:r>
      <w:r w:rsidRPr="009F20BD">
        <w:rPr>
          <w:b w:val="0"/>
          <w:sz w:val="24"/>
          <w:szCs w:val="24"/>
        </w:rPr>
        <w:t xml:space="preserve"> – Admissible When Original is Unavailable</w:t>
      </w:r>
    </w:p>
    <w:p w14:paraId="52A24609" w14:textId="77777777" w:rsidR="00DB6CB2" w:rsidRPr="009F20BD" w:rsidRDefault="00DB6CB2" w:rsidP="007C78B6">
      <w:pPr>
        <w:pStyle w:val="NormalWeb"/>
        <w:numPr>
          <w:ilvl w:val="0"/>
          <w:numId w:val="47"/>
        </w:numPr>
      </w:pPr>
      <w:r w:rsidRPr="009F20BD">
        <w:rPr>
          <w:rStyle w:val="Strong"/>
          <w:b w:val="0"/>
        </w:rPr>
        <w:t>Original is in the possession of the opposite party</w:t>
      </w:r>
    </w:p>
    <w:p w14:paraId="36659CFD" w14:textId="77777777" w:rsidR="00DB6CB2" w:rsidRPr="009F20BD" w:rsidRDefault="00DB6CB2" w:rsidP="007C78B6">
      <w:pPr>
        <w:pStyle w:val="NormalWeb"/>
        <w:numPr>
          <w:ilvl w:val="1"/>
          <w:numId w:val="47"/>
        </w:numPr>
      </w:pPr>
      <w:r w:rsidRPr="009F20BD">
        <w:t xml:space="preserve">If the party </w:t>
      </w:r>
      <w:r w:rsidRPr="009F20BD">
        <w:rPr>
          <w:rStyle w:val="Strong"/>
          <w:b w:val="0"/>
        </w:rPr>
        <w:t>refuses to produce</w:t>
      </w:r>
      <w:r w:rsidRPr="009F20BD">
        <w:t xml:space="preserve"> it.</w:t>
      </w:r>
    </w:p>
    <w:p w14:paraId="734467F4" w14:textId="0A425C59" w:rsidR="00DB6CB2" w:rsidRPr="009F20BD" w:rsidRDefault="00DB6CB2" w:rsidP="007C78B6">
      <w:pPr>
        <w:pStyle w:val="NormalWeb"/>
        <w:numPr>
          <w:ilvl w:val="1"/>
          <w:numId w:val="47"/>
        </w:numPr>
      </w:pPr>
      <w:r w:rsidRPr="009F20BD">
        <w:rPr>
          <w:rStyle w:val="Strong"/>
          <w:b w:val="0"/>
        </w:rPr>
        <w:t>Case Law:</w:t>
      </w:r>
      <w:r w:rsidRPr="009F20BD">
        <w:t xml:space="preserve">  </w:t>
      </w:r>
      <w:r w:rsidRPr="009F20BD">
        <w:rPr>
          <w:rStyle w:val="Emphasis"/>
        </w:rPr>
        <w:t>Ramnarayan Agarwal v. State of Bihar (1983)</w:t>
      </w:r>
      <w:r w:rsidRPr="009F20BD">
        <w:t xml:space="preserve"> – Secondary evidence admissible when original withheld.</w:t>
      </w:r>
    </w:p>
    <w:p w14:paraId="2254F7E0" w14:textId="77777777" w:rsidR="00DB6CB2" w:rsidRPr="009F20BD" w:rsidRDefault="00DB6CB2" w:rsidP="007C78B6">
      <w:pPr>
        <w:pStyle w:val="NormalWeb"/>
        <w:numPr>
          <w:ilvl w:val="0"/>
          <w:numId w:val="47"/>
        </w:numPr>
      </w:pPr>
      <w:r w:rsidRPr="009F20BD">
        <w:rPr>
          <w:rStyle w:val="Strong"/>
          <w:b w:val="0"/>
        </w:rPr>
        <w:t>Original lost or destroyed, not due to party claiming it</w:t>
      </w:r>
    </w:p>
    <w:p w14:paraId="30B60625" w14:textId="77777777" w:rsidR="00DB6CB2" w:rsidRPr="009F20BD" w:rsidRDefault="00DB6CB2" w:rsidP="007C78B6">
      <w:pPr>
        <w:pStyle w:val="NormalWeb"/>
        <w:numPr>
          <w:ilvl w:val="1"/>
          <w:numId w:val="47"/>
        </w:numPr>
      </w:pPr>
      <w:r w:rsidRPr="009F20BD">
        <w:t xml:space="preserve">Must </w:t>
      </w:r>
      <w:r w:rsidRPr="009F20BD">
        <w:rPr>
          <w:rStyle w:val="Strong"/>
          <w:b w:val="0"/>
        </w:rPr>
        <w:t>prove loss or destruction</w:t>
      </w:r>
      <w:r w:rsidRPr="009F20BD">
        <w:t>.</w:t>
      </w:r>
    </w:p>
    <w:p w14:paraId="52169501" w14:textId="2EDD8B8A" w:rsidR="00DB6CB2" w:rsidRPr="009F20BD" w:rsidRDefault="00DB6CB2" w:rsidP="007C78B6">
      <w:pPr>
        <w:pStyle w:val="NormalWeb"/>
        <w:numPr>
          <w:ilvl w:val="1"/>
          <w:numId w:val="47"/>
        </w:numPr>
      </w:pPr>
      <w:r w:rsidRPr="009F20BD">
        <w:rPr>
          <w:rStyle w:val="Strong"/>
          <w:b w:val="0"/>
        </w:rPr>
        <w:t>Case Law:</w:t>
      </w:r>
      <w:r w:rsidRPr="009F20BD">
        <w:t xml:space="preserve">  </w:t>
      </w:r>
      <w:r w:rsidRPr="009F20BD">
        <w:rPr>
          <w:rStyle w:val="Emphasis"/>
        </w:rPr>
        <w:t>S.P. Singh v. State of U.P. (1985)</w:t>
      </w:r>
      <w:r w:rsidRPr="009F20BD">
        <w:t xml:space="preserve"> – Secondary evidence admitted for lost private document.</w:t>
      </w:r>
    </w:p>
    <w:p w14:paraId="475F1FDA" w14:textId="77777777" w:rsidR="00DB6CB2" w:rsidRPr="009F20BD" w:rsidRDefault="00DB6CB2" w:rsidP="007C78B6">
      <w:pPr>
        <w:pStyle w:val="NormalWeb"/>
        <w:numPr>
          <w:ilvl w:val="0"/>
          <w:numId w:val="47"/>
        </w:numPr>
      </w:pPr>
      <w:r w:rsidRPr="009F20BD">
        <w:rPr>
          <w:rStyle w:val="Strong"/>
          <w:b w:val="0"/>
        </w:rPr>
        <w:t>Original is in possession of a public officer and not accessible</w:t>
      </w:r>
    </w:p>
    <w:p w14:paraId="2755DBE4" w14:textId="77777777" w:rsidR="00DB6CB2" w:rsidRPr="009F20BD" w:rsidRDefault="00DB6CB2" w:rsidP="007C78B6">
      <w:pPr>
        <w:pStyle w:val="NormalWeb"/>
        <w:numPr>
          <w:ilvl w:val="1"/>
          <w:numId w:val="47"/>
        </w:numPr>
      </w:pPr>
      <w:r w:rsidRPr="009F20BD">
        <w:t xml:space="preserve">May produce </w:t>
      </w:r>
      <w:r w:rsidRPr="009F20BD">
        <w:rPr>
          <w:rStyle w:val="Strong"/>
          <w:b w:val="0"/>
        </w:rPr>
        <w:t>certified copy or secondary evidence</w:t>
      </w:r>
      <w:r w:rsidRPr="009F20BD">
        <w:t>.</w:t>
      </w:r>
    </w:p>
    <w:p w14:paraId="23E190AC" w14:textId="043EF25F" w:rsidR="00DB6CB2" w:rsidRPr="009F20BD" w:rsidRDefault="00DB6CB2" w:rsidP="007C78B6">
      <w:pPr>
        <w:pStyle w:val="NormalWeb"/>
        <w:numPr>
          <w:ilvl w:val="1"/>
          <w:numId w:val="47"/>
        </w:numPr>
      </w:pPr>
      <w:r w:rsidRPr="009F20BD">
        <w:rPr>
          <w:rStyle w:val="Strong"/>
          <w:b w:val="0"/>
        </w:rPr>
        <w:t>Case Law:</w:t>
      </w:r>
      <w:r w:rsidRPr="009F20BD">
        <w:t xml:space="preserve">  </w:t>
      </w:r>
      <w:r w:rsidRPr="009F20BD">
        <w:rPr>
          <w:rStyle w:val="Emphasis"/>
        </w:rPr>
        <w:t xml:space="preserve">Tirumala Tirupati </w:t>
      </w:r>
      <w:proofErr w:type="spellStart"/>
      <w:r w:rsidRPr="009F20BD">
        <w:rPr>
          <w:rStyle w:val="Emphasis"/>
        </w:rPr>
        <w:t>Devasthanams</w:t>
      </w:r>
      <w:proofErr w:type="spellEnd"/>
      <w:r w:rsidRPr="009F20BD">
        <w:rPr>
          <w:rStyle w:val="Emphasis"/>
        </w:rPr>
        <w:t xml:space="preserve"> v. K.M. Krishnaiah (1998)</w:t>
      </w:r>
      <w:r w:rsidRPr="009F20BD">
        <w:t xml:space="preserve"> – Certified copies of public documents are secondary evidence.</w:t>
      </w:r>
    </w:p>
    <w:p w14:paraId="1F77DDF8" w14:textId="77777777" w:rsidR="00DB6CB2" w:rsidRPr="009F20BD" w:rsidRDefault="00DB6CB2" w:rsidP="007C78B6">
      <w:pPr>
        <w:pStyle w:val="NormalWeb"/>
        <w:numPr>
          <w:ilvl w:val="0"/>
          <w:numId w:val="47"/>
        </w:numPr>
      </w:pPr>
      <w:r w:rsidRPr="009F20BD">
        <w:rPr>
          <w:rStyle w:val="Strong"/>
          <w:b w:val="0"/>
        </w:rPr>
        <w:t>Original is of a document too voluminous to be examined in court</w:t>
      </w:r>
    </w:p>
    <w:p w14:paraId="548B3182" w14:textId="77777777" w:rsidR="00DB6CB2" w:rsidRPr="009F20BD" w:rsidRDefault="00DB6CB2" w:rsidP="007C78B6">
      <w:pPr>
        <w:pStyle w:val="NormalWeb"/>
        <w:numPr>
          <w:ilvl w:val="1"/>
          <w:numId w:val="47"/>
        </w:numPr>
      </w:pPr>
      <w:r w:rsidRPr="009F20BD">
        <w:t>Summaries or extracts may be given as secondary evidence.</w:t>
      </w:r>
    </w:p>
    <w:p w14:paraId="7AF72DD3" w14:textId="7DE4D3B1" w:rsidR="00DB6CB2" w:rsidRPr="009F20BD" w:rsidRDefault="00DB6CB2" w:rsidP="007C78B6">
      <w:pPr>
        <w:pStyle w:val="NormalWeb"/>
        <w:numPr>
          <w:ilvl w:val="1"/>
          <w:numId w:val="47"/>
        </w:numPr>
      </w:pPr>
      <w:r w:rsidRPr="009F20BD">
        <w:rPr>
          <w:rStyle w:val="Strong"/>
          <w:b w:val="0"/>
        </w:rPr>
        <w:t>Case Law:</w:t>
      </w:r>
      <w:r w:rsidRPr="009F20BD">
        <w:t xml:space="preserve">  </w:t>
      </w:r>
      <w:r w:rsidRPr="009F20BD">
        <w:rPr>
          <w:rStyle w:val="Emphasis"/>
        </w:rPr>
        <w:t>K.K. Verma v. State of U.P. (1978)</w:t>
      </w:r>
      <w:r w:rsidRPr="009F20BD">
        <w:t xml:space="preserve"> – Secondary evidence allowed for bulky documents.</w:t>
      </w:r>
    </w:p>
    <w:p w14:paraId="77A6038A" w14:textId="77777777" w:rsidR="00DB6CB2" w:rsidRPr="009F20BD" w:rsidRDefault="00DB6CB2" w:rsidP="007C78B6">
      <w:pPr>
        <w:pStyle w:val="NormalWeb"/>
        <w:numPr>
          <w:ilvl w:val="0"/>
          <w:numId w:val="47"/>
        </w:numPr>
      </w:pPr>
      <w:r w:rsidRPr="009F20BD">
        <w:rPr>
          <w:rStyle w:val="Strong"/>
          <w:b w:val="0"/>
        </w:rPr>
        <w:t>Original is in foreign country or otherwise inaccessible</w:t>
      </w:r>
    </w:p>
    <w:p w14:paraId="36E2CA22" w14:textId="77777777" w:rsidR="00DB6CB2" w:rsidRPr="009F20BD" w:rsidRDefault="00DB6CB2" w:rsidP="007C78B6">
      <w:pPr>
        <w:pStyle w:val="NormalWeb"/>
        <w:numPr>
          <w:ilvl w:val="1"/>
          <w:numId w:val="47"/>
        </w:numPr>
      </w:pPr>
      <w:r w:rsidRPr="009F20BD">
        <w:t>Secondary evidence admissible with proof of effort to obtain it.</w:t>
      </w:r>
    </w:p>
    <w:p w14:paraId="35713DB7" w14:textId="0303F175" w:rsidR="00DB6CB2" w:rsidRPr="009F20BD" w:rsidRDefault="00DB6CB2" w:rsidP="00DB6CB2">
      <w:pPr>
        <w:rPr>
          <w:rFonts w:ascii="Times New Roman" w:hAnsi="Times New Roman" w:cs="Times New Roman"/>
          <w:sz w:val="24"/>
          <w:szCs w:val="24"/>
        </w:rPr>
      </w:pPr>
    </w:p>
    <w:p w14:paraId="54595445" w14:textId="77777777" w:rsidR="00DB6CB2" w:rsidRPr="009F20BD" w:rsidRDefault="00DB6CB2" w:rsidP="00DB6CB2">
      <w:pPr>
        <w:pStyle w:val="Heading2"/>
        <w:rPr>
          <w:b w:val="0"/>
          <w:sz w:val="24"/>
          <w:szCs w:val="24"/>
        </w:rPr>
      </w:pPr>
      <w:r w:rsidRPr="009F20BD">
        <w:rPr>
          <w:b w:val="0"/>
          <w:sz w:val="24"/>
          <w:szCs w:val="24"/>
        </w:rPr>
        <w:t>Types of Secondary Evidence</w:t>
      </w:r>
    </w:p>
    <w:p w14:paraId="0202BD27" w14:textId="77777777" w:rsidR="00DB6CB2" w:rsidRPr="009F20BD" w:rsidRDefault="00DB6CB2" w:rsidP="007C78B6">
      <w:pPr>
        <w:pStyle w:val="NormalWeb"/>
        <w:numPr>
          <w:ilvl w:val="0"/>
          <w:numId w:val="48"/>
        </w:numPr>
      </w:pPr>
      <w:r w:rsidRPr="009F20BD">
        <w:t>Certified copies of public documents</w:t>
      </w:r>
    </w:p>
    <w:p w14:paraId="3E1F2BBA" w14:textId="77777777" w:rsidR="00DB6CB2" w:rsidRPr="009F20BD" w:rsidRDefault="00DB6CB2" w:rsidP="007C78B6">
      <w:pPr>
        <w:pStyle w:val="NormalWeb"/>
        <w:numPr>
          <w:ilvl w:val="0"/>
          <w:numId w:val="48"/>
        </w:numPr>
      </w:pPr>
      <w:r w:rsidRPr="009F20BD">
        <w:t>Copies made from originals (carbon, photocopy)</w:t>
      </w:r>
    </w:p>
    <w:p w14:paraId="4CDD5F01" w14:textId="77777777" w:rsidR="00DB6CB2" w:rsidRPr="009F20BD" w:rsidRDefault="00DB6CB2" w:rsidP="007C78B6">
      <w:pPr>
        <w:pStyle w:val="NormalWeb"/>
        <w:numPr>
          <w:ilvl w:val="0"/>
          <w:numId w:val="48"/>
        </w:numPr>
      </w:pPr>
      <w:r w:rsidRPr="009F20BD">
        <w:t>Oral accounts of the contents of a document by someone who has seen it</w:t>
      </w:r>
    </w:p>
    <w:p w14:paraId="63929170" w14:textId="77777777" w:rsidR="00DB6CB2" w:rsidRPr="009F20BD" w:rsidRDefault="00DB6CB2" w:rsidP="007C78B6">
      <w:pPr>
        <w:pStyle w:val="NormalWeb"/>
        <w:numPr>
          <w:ilvl w:val="0"/>
          <w:numId w:val="48"/>
        </w:numPr>
      </w:pPr>
      <w:r w:rsidRPr="009F20BD">
        <w:t>Copies from microfilm, microfiche, or electronic storage</w:t>
      </w:r>
    </w:p>
    <w:p w14:paraId="08E25AFF" w14:textId="184AA761" w:rsidR="00DB6CB2" w:rsidRPr="009F20BD" w:rsidRDefault="00DB6CB2" w:rsidP="00DB6CB2">
      <w:pPr>
        <w:rPr>
          <w:rFonts w:ascii="Times New Roman" w:hAnsi="Times New Roman" w:cs="Times New Roman"/>
          <w:sz w:val="24"/>
          <w:szCs w:val="24"/>
        </w:rPr>
      </w:pPr>
    </w:p>
    <w:p w14:paraId="6EC98BED" w14:textId="77777777" w:rsidR="00DB6CB2" w:rsidRPr="009F20BD" w:rsidRDefault="00DB6CB2" w:rsidP="00DB6CB2">
      <w:pPr>
        <w:pStyle w:val="Heading2"/>
        <w:rPr>
          <w:b w:val="0"/>
          <w:sz w:val="24"/>
          <w:szCs w:val="24"/>
        </w:rPr>
      </w:pPr>
      <w:r w:rsidRPr="009F20BD">
        <w:rPr>
          <w:b w:val="0"/>
          <w:sz w:val="24"/>
          <w:szCs w:val="24"/>
        </w:rPr>
        <w:t>Key Points for Exam</w:t>
      </w:r>
    </w:p>
    <w:p w14:paraId="4509F224" w14:textId="77777777" w:rsidR="00DB6CB2" w:rsidRPr="009F20BD" w:rsidRDefault="00DB6CB2" w:rsidP="007C78B6">
      <w:pPr>
        <w:pStyle w:val="NormalWeb"/>
        <w:numPr>
          <w:ilvl w:val="0"/>
          <w:numId w:val="49"/>
        </w:numPr>
      </w:pPr>
      <w:r w:rsidRPr="009F20BD">
        <w:rPr>
          <w:rStyle w:val="Strong"/>
          <w:b w:val="0"/>
        </w:rPr>
        <w:t>Section:</w:t>
      </w:r>
      <w:r w:rsidRPr="009F20BD">
        <w:t xml:space="preserve"> 51, BSA 2023</w:t>
      </w:r>
    </w:p>
    <w:p w14:paraId="299B3069" w14:textId="77777777" w:rsidR="00DB6CB2" w:rsidRPr="009F20BD" w:rsidRDefault="00DB6CB2" w:rsidP="007C78B6">
      <w:pPr>
        <w:pStyle w:val="NormalWeb"/>
        <w:numPr>
          <w:ilvl w:val="0"/>
          <w:numId w:val="49"/>
        </w:numPr>
      </w:pPr>
      <w:r w:rsidRPr="009F20BD">
        <w:rPr>
          <w:rStyle w:val="Strong"/>
          <w:b w:val="0"/>
        </w:rPr>
        <w:t>Principle:</w:t>
      </w:r>
      <w:r w:rsidRPr="009F20BD">
        <w:t xml:space="preserve"> Secondary evidence is </w:t>
      </w:r>
      <w:r w:rsidRPr="009F20BD">
        <w:rPr>
          <w:rStyle w:val="Strong"/>
          <w:b w:val="0"/>
        </w:rPr>
        <w:t>admissible only when the original cannot be produced</w:t>
      </w:r>
      <w:r w:rsidRPr="009F20BD">
        <w:t>.</w:t>
      </w:r>
    </w:p>
    <w:p w14:paraId="419D041C" w14:textId="77777777" w:rsidR="00DB6CB2" w:rsidRPr="009F20BD" w:rsidRDefault="00DB6CB2" w:rsidP="007C78B6">
      <w:pPr>
        <w:pStyle w:val="NormalWeb"/>
        <w:numPr>
          <w:ilvl w:val="0"/>
          <w:numId w:val="49"/>
        </w:numPr>
      </w:pPr>
      <w:r w:rsidRPr="009F20BD">
        <w:rPr>
          <w:rStyle w:val="Strong"/>
          <w:b w:val="0"/>
        </w:rPr>
        <w:t>Burden of Proof:</w:t>
      </w:r>
      <w:r w:rsidRPr="009F20BD">
        <w:t xml:space="preserve"> Party relying on secondary evidence must </w:t>
      </w:r>
      <w:r w:rsidRPr="009F20BD">
        <w:rPr>
          <w:rStyle w:val="Strong"/>
          <w:b w:val="0"/>
        </w:rPr>
        <w:t>explain absence of original</w:t>
      </w:r>
      <w:r w:rsidRPr="009F20BD">
        <w:t>.</w:t>
      </w:r>
    </w:p>
    <w:p w14:paraId="3FB38974" w14:textId="77777777" w:rsidR="00DB6CB2" w:rsidRPr="00557E5B" w:rsidRDefault="00DB6CB2" w:rsidP="007C78B6">
      <w:pPr>
        <w:pStyle w:val="NormalWeb"/>
        <w:numPr>
          <w:ilvl w:val="0"/>
          <w:numId w:val="49"/>
        </w:numPr>
      </w:pPr>
      <w:r w:rsidRPr="009F20BD">
        <w:rPr>
          <w:rStyle w:val="Strong"/>
          <w:b w:val="0"/>
        </w:rPr>
        <w:t>Distinction:</w:t>
      </w:r>
      <w:r w:rsidRPr="009F20BD">
        <w:t xml:space="preserve"> Public vs private document – certif</w:t>
      </w:r>
      <w:r w:rsidRPr="00557E5B">
        <w:t>ied copies suffice for public documents.</w:t>
      </w:r>
    </w:p>
    <w:p w14:paraId="65ACF477" w14:textId="22150322" w:rsidR="00DB6CB2" w:rsidRDefault="00DB6CB2" w:rsidP="00DB6CB2">
      <w:pPr>
        <w:rPr>
          <w:rFonts w:ascii="Times New Roman" w:hAnsi="Times New Roman" w:cs="Times New Roman"/>
          <w:sz w:val="24"/>
          <w:szCs w:val="24"/>
        </w:rPr>
      </w:pPr>
    </w:p>
    <w:p w14:paraId="5D86587E" w14:textId="77777777" w:rsidR="009F20BD" w:rsidRDefault="009F20BD" w:rsidP="00DB6CB2">
      <w:pPr>
        <w:rPr>
          <w:rFonts w:ascii="Times New Roman" w:hAnsi="Times New Roman" w:cs="Times New Roman"/>
          <w:sz w:val="24"/>
          <w:szCs w:val="24"/>
        </w:rPr>
      </w:pPr>
    </w:p>
    <w:p w14:paraId="05FDCEBE" w14:textId="77777777" w:rsidR="009F20BD" w:rsidRPr="00557E5B" w:rsidRDefault="009F20BD" w:rsidP="00DB6CB2">
      <w:pPr>
        <w:rPr>
          <w:rFonts w:ascii="Times New Roman" w:hAnsi="Times New Roman" w:cs="Times New Roman"/>
          <w:sz w:val="24"/>
          <w:szCs w:val="24"/>
        </w:rPr>
      </w:pPr>
    </w:p>
    <w:p w14:paraId="676B06A3" w14:textId="5EBE2AC4" w:rsidR="00DB6CB2" w:rsidRPr="009F20BD" w:rsidRDefault="009F20BD" w:rsidP="00DB6CB2">
      <w:pPr>
        <w:rPr>
          <w:rFonts w:ascii="Times New Roman" w:hAnsi="Times New Roman" w:cs="Times New Roman"/>
          <w:b/>
          <w:sz w:val="24"/>
          <w:szCs w:val="24"/>
        </w:rPr>
      </w:pPr>
      <w:r w:rsidRPr="009F20BD">
        <w:rPr>
          <w:rFonts w:ascii="Times New Roman" w:hAnsi="Times New Roman" w:cs="Times New Roman"/>
          <w:b/>
          <w:sz w:val="24"/>
          <w:szCs w:val="24"/>
        </w:rPr>
        <w:lastRenderedPageBreak/>
        <w:t>Q4aDiscuss the law relating to Estoppel</w:t>
      </w:r>
    </w:p>
    <w:p w14:paraId="6DC1BABD" w14:textId="703CFEE7" w:rsidR="00DB6CB2" w:rsidRPr="00557E5B" w:rsidRDefault="00290EFC" w:rsidP="00DB6CB2">
      <w:pPr>
        <w:rPr>
          <w:rFonts w:ascii="Times New Roman" w:hAnsi="Times New Roman" w:cs="Times New Roman"/>
          <w:color w:val="333333"/>
          <w:sz w:val="24"/>
          <w:szCs w:val="24"/>
          <w:shd w:val="clear" w:color="auto" w:fill="FFFFFF"/>
        </w:rPr>
      </w:pPr>
      <w:r w:rsidRPr="00557E5B">
        <w:rPr>
          <w:rFonts w:ascii="Times New Roman" w:hAnsi="Times New Roman" w:cs="Times New Roman"/>
          <w:color w:val="333333"/>
          <w:sz w:val="24"/>
          <w:szCs w:val="24"/>
          <w:shd w:val="clear" w:color="auto" w:fill="FFFFFF"/>
        </w:rPr>
        <w:t>Estoppel</w:t>
      </w:r>
    </w:p>
    <w:p w14:paraId="6C22BD1E" w14:textId="77777777" w:rsidR="00290EFC" w:rsidRPr="009F20BD" w:rsidRDefault="00290EFC" w:rsidP="00290EFC">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 word ‘estoppel’ is derived from the French word</w:t>
      </w:r>
      <w:r w:rsidRPr="009F20BD">
        <w:rPr>
          <w:rFonts w:ascii="Times New Roman" w:eastAsia="Times New Roman" w:hAnsi="Times New Roman" w:cs="Times New Roman"/>
          <w:bCs/>
          <w:color w:val="333333"/>
          <w:sz w:val="24"/>
          <w:szCs w:val="24"/>
        </w:rPr>
        <w:t> ‘</w:t>
      </w:r>
      <w:proofErr w:type="spellStart"/>
      <w:r w:rsidRPr="009F20BD">
        <w:rPr>
          <w:rFonts w:ascii="Times New Roman" w:eastAsia="Times New Roman" w:hAnsi="Times New Roman" w:cs="Times New Roman"/>
          <w:bCs/>
          <w:color w:val="333333"/>
          <w:sz w:val="24"/>
          <w:szCs w:val="24"/>
        </w:rPr>
        <w:t>estoupe</w:t>
      </w:r>
      <w:proofErr w:type="spellEnd"/>
      <w:r w:rsidRPr="009F20BD">
        <w:rPr>
          <w:rFonts w:ascii="Times New Roman" w:eastAsia="Times New Roman" w:hAnsi="Times New Roman" w:cs="Times New Roman"/>
          <w:bCs/>
          <w:color w:val="333333"/>
          <w:sz w:val="24"/>
          <w:szCs w:val="24"/>
        </w:rPr>
        <w:t>’ which means ‘stopper’. </w:t>
      </w:r>
      <w:r w:rsidRPr="009F20BD">
        <w:rPr>
          <w:rFonts w:ascii="Times New Roman" w:eastAsia="Times New Roman" w:hAnsi="Times New Roman" w:cs="Times New Roman"/>
          <w:color w:val="333333"/>
          <w:sz w:val="24"/>
          <w:szCs w:val="24"/>
        </w:rPr>
        <w:t>The term ‘estoppel’ was adopted by the English Jurisprudence for the purpose of shutting the mouth of a person who are pleading the contrary of a fact or state of thing which he has formerly asserted by words or conduct. </w:t>
      </w:r>
    </w:p>
    <w:p w14:paraId="0BBE082F" w14:textId="77777777" w:rsidR="00290EFC" w:rsidRPr="009F20BD" w:rsidRDefault="00290EFC"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 rule of estoppel is based on the maxim </w:t>
      </w:r>
      <w:r w:rsidRPr="009F20BD">
        <w:rPr>
          <w:rFonts w:ascii="Times New Roman" w:eastAsia="Times New Roman" w:hAnsi="Times New Roman" w:cs="Times New Roman"/>
          <w:bCs/>
          <w:i/>
          <w:iCs/>
          <w:color w:val="333333"/>
          <w:sz w:val="24"/>
          <w:szCs w:val="24"/>
        </w:rPr>
        <w:t>“</w:t>
      </w:r>
      <w:proofErr w:type="spellStart"/>
      <w:r w:rsidRPr="009F20BD">
        <w:rPr>
          <w:rFonts w:ascii="Times New Roman" w:eastAsia="Times New Roman" w:hAnsi="Times New Roman" w:cs="Times New Roman"/>
          <w:bCs/>
          <w:i/>
          <w:iCs/>
          <w:color w:val="333333"/>
          <w:sz w:val="24"/>
          <w:szCs w:val="24"/>
        </w:rPr>
        <w:t>allegans</w:t>
      </w:r>
      <w:proofErr w:type="spellEnd"/>
      <w:r w:rsidRPr="009F20BD">
        <w:rPr>
          <w:rFonts w:ascii="Times New Roman" w:eastAsia="Times New Roman" w:hAnsi="Times New Roman" w:cs="Times New Roman"/>
          <w:bCs/>
          <w:i/>
          <w:iCs/>
          <w:color w:val="333333"/>
          <w:sz w:val="24"/>
          <w:szCs w:val="24"/>
        </w:rPr>
        <w:t xml:space="preserve"> </w:t>
      </w:r>
      <w:proofErr w:type="spellStart"/>
      <w:r w:rsidRPr="009F20BD">
        <w:rPr>
          <w:rFonts w:ascii="Times New Roman" w:eastAsia="Times New Roman" w:hAnsi="Times New Roman" w:cs="Times New Roman"/>
          <w:bCs/>
          <w:i/>
          <w:iCs/>
          <w:color w:val="333333"/>
          <w:sz w:val="24"/>
          <w:szCs w:val="24"/>
        </w:rPr>
        <w:t>contraria</w:t>
      </w:r>
      <w:proofErr w:type="spellEnd"/>
      <w:r w:rsidRPr="009F20BD">
        <w:rPr>
          <w:rFonts w:ascii="Times New Roman" w:eastAsia="Times New Roman" w:hAnsi="Times New Roman" w:cs="Times New Roman"/>
          <w:bCs/>
          <w:i/>
          <w:iCs/>
          <w:color w:val="333333"/>
          <w:sz w:val="24"/>
          <w:szCs w:val="24"/>
        </w:rPr>
        <w:t xml:space="preserve"> non est </w:t>
      </w:r>
      <w:proofErr w:type="spellStart"/>
      <w:r w:rsidRPr="009F20BD">
        <w:rPr>
          <w:rFonts w:ascii="Times New Roman" w:eastAsia="Times New Roman" w:hAnsi="Times New Roman" w:cs="Times New Roman"/>
          <w:bCs/>
          <w:i/>
          <w:iCs/>
          <w:color w:val="333333"/>
          <w:sz w:val="24"/>
          <w:szCs w:val="24"/>
        </w:rPr>
        <w:t>audiendus</w:t>
      </w:r>
      <w:proofErr w:type="spellEnd"/>
      <w:r w:rsidRPr="009F20BD">
        <w:rPr>
          <w:rFonts w:ascii="Times New Roman" w:eastAsia="Times New Roman" w:hAnsi="Times New Roman" w:cs="Times New Roman"/>
          <w:bCs/>
          <w:i/>
          <w:iCs/>
          <w:color w:val="333333"/>
          <w:sz w:val="24"/>
          <w:szCs w:val="24"/>
        </w:rPr>
        <w:t>”</w:t>
      </w:r>
      <w:r w:rsidRPr="009F20BD">
        <w:rPr>
          <w:rFonts w:ascii="Times New Roman" w:eastAsia="Times New Roman" w:hAnsi="Times New Roman" w:cs="Times New Roman"/>
          <w:color w:val="333333"/>
          <w:sz w:val="24"/>
          <w:szCs w:val="24"/>
        </w:rPr>
        <w:t> that means a person alleging contrary facts should not be heard. </w:t>
      </w:r>
    </w:p>
    <w:p w14:paraId="144CB64A" w14:textId="77777777" w:rsidR="00290EFC" w:rsidRPr="009F20BD" w:rsidRDefault="00290EFC"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 object of estoppel is to</w:t>
      </w:r>
      <w:r w:rsidRPr="009F20BD">
        <w:rPr>
          <w:rFonts w:ascii="Times New Roman" w:eastAsia="Times New Roman" w:hAnsi="Times New Roman" w:cs="Times New Roman"/>
          <w:bCs/>
          <w:color w:val="333333"/>
          <w:sz w:val="24"/>
          <w:szCs w:val="24"/>
        </w:rPr>
        <w:t> prevent fraud and secure justice </w:t>
      </w:r>
      <w:r w:rsidRPr="009F20BD">
        <w:rPr>
          <w:rFonts w:ascii="Times New Roman" w:eastAsia="Times New Roman" w:hAnsi="Times New Roman" w:cs="Times New Roman"/>
          <w:color w:val="333333"/>
          <w:sz w:val="24"/>
          <w:szCs w:val="24"/>
        </w:rPr>
        <w:t>between parties by promotion of honesty and good faith. </w:t>
      </w:r>
    </w:p>
    <w:p w14:paraId="5DF9E5BC" w14:textId="77777777" w:rsidR="00290EFC" w:rsidRPr="009F20BD" w:rsidRDefault="00290EFC"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bCs/>
          <w:color w:val="333333"/>
          <w:sz w:val="24"/>
          <w:szCs w:val="24"/>
        </w:rPr>
        <w:t xml:space="preserve">Section 121 to 123 </w:t>
      </w:r>
      <w:r w:rsidRPr="009F20BD">
        <w:rPr>
          <w:rFonts w:ascii="Times New Roman" w:eastAsia="Times New Roman" w:hAnsi="Times New Roman" w:cs="Times New Roman"/>
          <w:bCs/>
          <w:sz w:val="24"/>
          <w:szCs w:val="24"/>
        </w:rPr>
        <w:t>of </w:t>
      </w:r>
      <w:hyperlink r:id="rId7" w:tgtFrame="_blank" w:history="1">
        <w:r w:rsidRPr="009F20BD">
          <w:rPr>
            <w:rFonts w:ascii="Times New Roman" w:eastAsia="Times New Roman" w:hAnsi="Times New Roman" w:cs="Times New Roman"/>
            <w:bCs/>
            <w:sz w:val="24"/>
            <w:szCs w:val="24"/>
          </w:rPr>
          <w:t xml:space="preserve">Bharatiya </w:t>
        </w:r>
        <w:proofErr w:type="spellStart"/>
        <w:r w:rsidRPr="009F20BD">
          <w:rPr>
            <w:rFonts w:ascii="Times New Roman" w:eastAsia="Times New Roman" w:hAnsi="Times New Roman" w:cs="Times New Roman"/>
            <w:bCs/>
            <w:sz w:val="24"/>
            <w:szCs w:val="24"/>
          </w:rPr>
          <w:t>Sakshya</w:t>
        </w:r>
        <w:proofErr w:type="spellEnd"/>
        <w:r w:rsidRPr="009F20BD">
          <w:rPr>
            <w:rFonts w:ascii="Times New Roman" w:eastAsia="Times New Roman" w:hAnsi="Times New Roman" w:cs="Times New Roman"/>
            <w:bCs/>
            <w:sz w:val="24"/>
            <w:szCs w:val="24"/>
          </w:rPr>
          <w:t xml:space="preserve"> Adhiniyam, 2023 (BSA)</w:t>
        </w:r>
      </w:hyperlink>
      <w:r w:rsidRPr="009F20BD">
        <w:rPr>
          <w:rFonts w:ascii="Times New Roman" w:eastAsia="Times New Roman" w:hAnsi="Times New Roman" w:cs="Times New Roman"/>
          <w:color w:val="333333"/>
          <w:sz w:val="24"/>
          <w:szCs w:val="24"/>
        </w:rPr>
        <w:t> deals with estoppel. Section 121 lays down the general rule whereas Section 122 and 123 deals with special instances of estoppel by agreement. </w:t>
      </w:r>
    </w:p>
    <w:p w14:paraId="7E4DC16D" w14:textId="77777777" w:rsidR="008B4901" w:rsidRPr="009F20BD" w:rsidRDefault="008B4901" w:rsidP="008B4901">
      <w:pPr>
        <w:pStyle w:val="Heading3"/>
        <w:shd w:val="clear" w:color="auto" w:fill="FFFFFF"/>
        <w:spacing w:before="300" w:beforeAutospacing="0" w:after="150" w:afterAutospacing="0"/>
        <w:rPr>
          <w:b w:val="0"/>
          <w:bCs w:val="0"/>
          <w:color w:val="333333"/>
          <w:sz w:val="24"/>
          <w:szCs w:val="24"/>
        </w:rPr>
      </w:pPr>
      <w:r w:rsidRPr="009F20BD">
        <w:rPr>
          <w:b w:val="0"/>
          <w:bCs w:val="0"/>
          <w:color w:val="333333"/>
          <w:sz w:val="24"/>
          <w:szCs w:val="24"/>
        </w:rPr>
        <w:t>Essential Elements </w:t>
      </w:r>
    </w:p>
    <w:p w14:paraId="4D0F1722" w14:textId="77777777" w:rsidR="008B4901" w:rsidRPr="009F20BD" w:rsidRDefault="008B4901"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In order to bring a case within the scope of Section 121 BSA, following things are necessary: </w:t>
      </w:r>
    </w:p>
    <w:p w14:paraId="56F74D6A" w14:textId="77777777" w:rsidR="008B4901" w:rsidRPr="009F20BD" w:rsidRDefault="008B4901"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One party should </w:t>
      </w:r>
      <w:r w:rsidRPr="009F20BD">
        <w:rPr>
          <w:rFonts w:ascii="Times New Roman" w:eastAsia="Times New Roman" w:hAnsi="Times New Roman" w:cs="Times New Roman"/>
          <w:bCs/>
          <w:color w:val="333333"/>
          <w:sz w:val="24"/>
          <w:szCs w:val="24"/>
        </w:rPr>
        <w:t>make a representation</w:t>
      </w:r>
      <w:r w:rsidRPr="009F20BD">
        <w:rPr>
          <w:rFonts w:ascii="Times New Roman" w:eastAsia="Times New Roman" w:hAnsi="Times New Roman" w:cs="Times New Roman"/>
          <w:color w:val="333333"/>
          <w:sz w:val="24"/>
          <w:szCs w:val="24"/>
        </w:rPr>
        <w:t> to the other party about an existing fact as distinct from a mere promise. </w:t>
      </w:r>
    </w:p>
    <w:p w14:paraId="6861C215" w14:textId="77777777" w:rsidR="008B4901" w:rsidRPr="009F20BD" w:rsidRDefault="008B4901"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 representation must be made with the </w:t>
      </w:r>
      <w:r w:rsidRPr="009F20BD">
        <w:rPr>
          <w:rFonts w:ascii="Times New Roman" w:eastAsia="Times New Roman" w:hAnsi="Times New Roman" w:cs="Times New Roman"/>
          <w:bCs/>
          <w:color w:val="333333"/>
          <w:sz w:val="24"/>
          <w:szCs w:val="24"/>
        </w:rPr>
        <w:t>intention to be acted upon. </w:t>
      </w:r>
      <w:r w:rsidRPr="009F20BD">
        <w:rPr>
          <w:rFonts w:ascii="Times New Roman" w:eastAsia="Times New Roman" w:hAnsi="Times New Roman" w:cs="Times New Roman"/>
          <w:color w:val="333333"/>
          <w:sz w:val="24"/>
          <w:szCs w:val="24"/>
        </w:rPr>
        <w:t> </w:t>
      </w:r>
    </w:p>
    <w:p w14:paraId="095F9306" w14:textId="77777777" w:rsidR="008B4901" w:rsidRPr="009F20BD" w:rsidRDefault="008B4901"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 other party should </w:t>
      </w:r>
      <w:r w:rsidRPr="009F20BD">
        <w:rPr>
          <w:rFonts w:ascii="Times New Roman" w:eastAsia="Times New Roman" w:hAnsi="Times New Roman" w:cs="Times New Roman"/>
          <w:bCs/>
          <w:color w:val="333333"/>
          <w:sz w:val="24"/>
          <w:szCs w:val="24"/>
        </w:rPr>
        <w:t>accept and rely upon </w:t>
      </w:r>
      <w:r w:rsidRPr="009F20BD">
        <w:rPr>
          <w:rFonts w:ascii="Times New Roman" w:eastAsia="Times New Roman" w:hAnsi="Times New Roman" w:cs="Times New Roman"/>
          <w:color w:val="333333"/>
          <w:sz w:val="24"/>
          <w:szCs w:val="24"/>
        </w:rPr>
        <w:t>the aforesaid factual representation i.e. there must have been belief on the part of that other.   </w:t>
      </w:r>
    </w:p>
    <w:p w14:paraId="3297F62B" w14:textId="5D8C9D7D" w:rsidR="008B4901" w:rsidRPr="009F20BD" w:rsidRDefault="008B4901" w:rsidP="00426481">
      <w:pPr>
        <w:shd w:val="clear" w:color="auto" w:fill="FFFFFF"/>
        <w:spacing w:after="0" w:line="240" w:lineRule="auto"/>
        <w:rPr>
          <w:rFonts w:ascii="Times New Roman" w:eastAsia="Times New Roman" w:hAnsi="Times New Roman" w:cs="Times New Roman"/>
          <w:color w:val="333333"/>
          <w:sz w:val="24"/>
          <w:szCs w:val="24"/>
        </w:rPr>
      </w:pPr>
      <w:r w:rsidRPr="009F20BD">
        <w:rPr>
          <w:rFonts w:ascii="Times New Roman" w:eastAsia="Times New Roman" w:hAnsi="Times New Roman" w:cs="Times New Roman"/>
          <w:color w:val="333333"/>
          <w:sz w:val="24"/>
          <w:szCs w:val="24"/>
        </w:rPr>
        <w:t>There must have been action arising out of the belief i.e. the </w:t>
      </w:r>
      <w:r w:rsidRPr="009F20BD">
        <w:rPr>
          <w:rFonts w:ascii="Times New Roman" w:eastAsia="Times New Roman" w:hAnsi="Times New Roman" w:cs="Times New Roman"/>
          <w:bCs/>
          <w:color w:val="333333"/>
          <w:sz w:val="24"/>
          <w:szCs w:val="24"/>
        </w:rPr>
        <w:t>representation must have been acted upon.</w:t>
      </w:r>
      <w:r w:rsidRPr="009F20BD">
        <w:rPr>
          <w:rFonts w:ascii="Times New Roman" w:eastAsia="Times New Roman" w:hAnsi="Times New Roman" w:cs="Times New Roman"/>
          <w:color w:val="333333"/>
          <w:sz w:val="24"/>
          <w:szCs w:val="24"/>
        </w:rPr>
        <w:t> </w:t>
      </w:r>
    </w:p>
    <w:p w14:paraId="61691DB5" w14:textId="63C05607" w:rsidR="008B4901" w:rsidRPr="009F20BD" w:rsidRDefault="008B4901" w:rsidP="008B4901">
      <w:pPr>
        <w:rPr>
          <w:rFonts w:ascii="Times New Roman" w:hAnsi="Times New Roman" w:cs="Times New Roman"/>
          <w:sz w:val="24"/>
          <w:szCs w:val="24"/>
        </w:rPr>
      </w:pPr>
    </w:p>
    <w:p w14:paraId="18A580CC" w14:textId="77777777" w:rsidR="008B4901" w:rsidRPr="009F20BD" w:rsidRDefault="008B4901" w:rsidP="008B4901">
      <w:pPr>
        <w:pStyle w:val="Heading1"/>
        <w:rPr>
          <w:b w:val="0"/>
          <w:sz w:val="24"/>
          <w:szCs w:val="24"/>
        </w:rPr>
      </w:pPr>
      <w:r w:rsidRPr="009F20BD">
        <w:rPr>
          <w:b w:val="0"/>
          <w:sz w:val="24"/>
          <w:szCs w:val="24"/>
        </w:rPr>
        <w:t>ESTOPPEL</w:t>
      </w:r>
    </w:p>
    <w:p w14:paraId="204AD5FF" w14:textId="77777777" w:rsidR="008B4901" w:rsidRPr="009F20BD" w:rsidRDefault="008B4901" w:rsidP="008B4901">
      <w:pPr>
        <w:pStyle w:val="Heading2"/>
        <w:rPr>
          <w:b w:val="0"/>
          <w:sz w:val="24"/>
          <w:szCs w:val="24"/>
        </w:rPr>
      </w:pPr>
      <w:r w:rsidRPr="009F20BD">
        <w:rPr>
          <w:b w:val="0"/>
          <w:sz w:val="24"/>
          <w:szCs w:val="24"/>
        </w:rPr>
        <w:t>(Under Sections 121–123, BSA 2023)</w:t>
      </w:r>
    </w:p>
    <w:p w14:paraId="720060D7" w14:textId="407B99C3" w:rsidR="008B4901" w:rsidRPr="009F20BD" w:rsidRDefault="008B4901" w:rsidP="008B4901">
      <w:pPr>
        <w:rPr>
          <w:rFonts w:ascii="Times New Roman" w:hAnsi="Times New Roman" w:cs="Times New Roman"/>
          <w:sz w:val="24"/>
          <w:szCs w:val="24"/>
        </w:rPr>
      </w:pPr>
    </w:p>
    <w:p w14:paraId="139003B5" w14:textId="77777777" w:rsidR="008B4901" w:rsidRPr="009F20BD" w:rsidRDefault="008B4901" w:rsidP="008B4901">
      <w:pPr>
        <w:pStyle w:val="Heading2"/>
        <w:rPr>
          <w:b w:val="0"/>
          <w:sz w:val="24"/>
          <w:szCs w:val="24"/>
        </w:rPr>
      </w:pPr>
      <w:r w:rsidRPr="009F20BD">
        <w:rPr>
          <w:rStyle w:val="Strong"/>
          <w:bCs/>
          <w:sz w:val="24"/>
          <w:szCs w:val="24"/>
        </w:rPr>
        <w:t>Relevant Sections</w:t>
      </w:r>
    </w:p>
    <w:p w14:paraId="16EAE3F0" w14:textId="77777777" w:rsidR="008B4901" w:rsidRPr="009F20BD" w:rsidRDefault="008B4901" w:rsidP="007C78B6">
      <w:pPr>
        <w:pStyle w:val="NormalWeb"/>
        <w:numPr>
          <w:ilvl w:val="0"/>
          <w:numId w:val="50"/>
        </w:numPr>
      </w:pPr>
      <w:r w:rsidRPr="009F20BD">
        <w:rPr>
          <w:rStyle w:val="Strong"/>
          <w:b w:val="0"/>
        </w:rPr>
        <w:t>Section 121 – Estoppel by Representation or Conduct</w:t>
      </w:r>
    </w:p>
    <w:p w14:paraId="4C3735F8" w14:textId="77777777" w:rsidR="008B4901" w:rsidRPr="009F20BD" w:rsidRDefault="008B4901" w:rsidP="007C78B6">
      <w:pPr>
        <w:pStyle w:val="NormalWeb"/>
        <w:numPr>
          <w:ilvl w:val="0"/>
          <w:numId w:val="50"/>
        </w:numPr>
      </w:pPr>
      <w:r w:rsidRPr="009F20BD">
        <w:rPr>
          <w:rStyle w:val="Strong"/>
          <w:b w:val="0"/>
        </w:rPr>
        <w:t>Section 122 – Estoppel by Silence or Neglect</w:t>
      </w:r>
    </w:p>
    <w:p w14:paraId="7D1E4561" w14:textId="77777777" w:rsidR="008B4901" w:rsidRPr="009F20BD" w:rsidRDefault="008B4901" w:rsidP="007C78B6">
      <w:pPr>
        <w:pStyle w:val="NormalWeb"/>
        <w:numPr>
          <w:ilvl w:val="0"/>
          <w:numId w:val="50"/>
        </w:numPr>
      </w:pPr>
      <w:r w:rsidRPr="009F20BD">
        <w:rPr>
          <w:rStyle w:val="Strong"/>
          <w:b w:val="0"/>
        </w:rPr>
        <w:t>Section 123 – Estoppel by Admission in Deeds or Written Instruments</w:t>
      </w:r>
    </w:p>
    <w:p w14:paraId="0D5895B9" w14:textId="77777777" w:rsidR="008B4901" w:rsidRPr="009F20BD" w:rsidRDefault="008B4901" w:rsidP="008B4901">
      <w:pPr>
        <w:pStyle w:val="NormalWeb"/>
      </w:pPr>
      <w:r w:rsidRPr="009F20BD">
        <w:rPr>
          <w:rStyle w:val="Strong"/>
          <w:b w:val="0"/>
        </w:rPr>
        <w:t>Rule:</w:t>
      </w:r>
    </w:p>
    <w:p w14:paraId="1A749ADF" w14:textId="77777777" w:rsidR="008B4901" w:rsidRPr="009F20BD" w:rsidRDefault="008B4901" w:rsidP="008B4901">
      <w:pPr>
        <w:pStyle w:val="NormalWeb"/>
      </w:pPr>
      <w:r w:rsidRPr="009F20BD">
        <w:t xml:space="preserve">A person cannot </w:t>
      </w:r>
      <w:r w:rsidRPr="009F20BD">
        <w:rPr>
          <w:rStyle w:val="Strong"/>
          <w:b w:val="0"/>
        </w:rPr>
        <w:t>contradict or deny a fact</w:t>
      </w:r>
      <w:r w:rsidRPr="009F20BD">
        <w:t xml:space="preserve"> which he has previously </w:t>
      </w:r>
      <w:r w:rsidRPr="009F20BD">
        <w:rPr>
          <w:rStyle w:val="Strong"/>
          <w:b w:val="0"/>
        </w:rPr>
        <w:t>expressed, admitted, or represented</w:t>
      </w:r>
      <w:r w:rsidRPr="009F20BD">
        <w:t xml:space="preserve"> if another person has reasonably relied on it.</w:t>
      </w:r>
    </w:p>
    <w:p w14:paraId="06662D7D" w14:textId="60C6B1A5" w:rsidR="008B4901" w:rsidRPr="009F20BD" w:rsidRDefault="008B4901" w:rsidP="008B4901">
      <w:pPr>
        <w:rPr>
          <w:rFonts w:ascii="Times New Roman" w:hAnsi="Times New Roman" w:cs="Times New Roman"/>
          <w:sz w:val="24"/>
          <w:szCs w:val="24"/>
        </w:rPr>
      </w:pPr>
    </w:p>
    <w:p w14:paraId="18EBCB09" w14:textId="77777777" w:rsidR="008B4901" w:rsidRPr="009F20BD" w:rsidRDefault="008B4901" w:rsidP="008B4901">
      <w:pPr>
        <w:pStyle w:val="Heading2"/>
        <w:rPr>
          <w:b w:val="0"/>
          <w:sz w:val="24"/>
          <w:szCs w:val="24"/>
        </w:rPr>
      </w:pPr>
      <w:r w:rsidRPr="009F20BD">
        <w:rPr>
          <w:rStyle w:val="Strong"/>
          <w:bCs/>
          <w:sz w:val="24"/>
          <w:szCs w:val="24"/>
        </w:rPr>
        <w:lastRenderedPageBreak/>
        <w:t>1. Estoppel by Representation or Conduct (Section 121)</w:t>
      </w:r>
    </w:p>
    <w:p w14:paraId="28D8DBB5" w14:textId="77777777" w:rsidR="008B4901" w:rsidRPr="009F20BD" w:rsidRDefault="008B4901" w:rsidP="008B4901">
      <w:pPr>
        <w:pStyle w:val="Heading3"/>
        <w:rPr>
          <w:b w:val="0"/>
          <w:sz w:val="24"/>
          <w:szCs w:val="24"/>
        </w:rPr>
      </w:pPr>
      <w:r w:rsidRPr="009F20BD">
        <w:rPr>
          <w:b w:val="0"/>
          <w:sz w:val="24"/>
          <w:szCs w:val="24"/>
        </w:rPr>
        <w:t>Meaning:</w:t>
      </w:r>
    </w:p>
    <w:p w14:paraId="22717484" w14:textId="77777777" w:rsidR="008B4901" w:rsidRPr="009F20BD" w:rsidRDefault="008B4901" w:rsidP="007C78B6">
      <w:pPr>
        <w:pStyle w:val="NormalWeb"/>
        <w:numPr>
          <w:ilvl w:val="0"/>
          <w:numId w:val="51"/>
        </w:numPr>
      </w:pPr>
      <w:r w:rsidRPr="009F20BD">
        <w:t xml:space="preserve">Arises when a party </w:t>
      </w:r>
      <w:r w:rsidRPr="009F20BD">
        <w:rPr>
          <w:rStyle w:val="Strong"/>
          <w:b w:val="0"/>
        </w:rPr>
        <w:t>makes a representation or behaves in a way</w:t>
      </w:r>
      <w:r w:rsidRPr="009F20BD">
        <w:t xml:space="preserve"> that induces another person to </w:t>
      </w:r>
      <w:r w:rsidRPr="009F20BD">
        <w:rPr>
          <w:rStyle w:val="Strong"/>
          <w:b w:val="0"/>
        </w:rPr>
        <w:t>reasonably act upon it</w:t>
      </w:r>
      <w:r w:rsidRPr="009F20BD">
        <w:t>.</w:t>
      </w:r>
    </w:p>
    <w:p w14:paraId="758FA38C" w14:textId="77777777" w:rsidR="008B4901" w:rsidRPr="009F20BD" w:rsidRDefault="008B4901" w:rsidP="007C78B6">
      <w:pPr>
        <w:pStyle w:val="NormalWeb"/>
        <w:numPr>
          <w:ilvl w:val="0"/>
          <w:numId w:val="51"/>
        </w:numPr>
      </w:pPr>
      <w:r w:rsidRPr="009F20BD">
        <w:t xml:space="preserve">Prevents the party from </w:t>
      </w:r>
      <w:r w:rsidRPr="009F20BD">
        <w:rPr>
          <w:rStyle w:val="Strong"/>
          <w:b w:val="0"/>
        </w:rPr>
        <w:t>denying the representation later</w:t>
      </w:r>
      <w:r w:rsidRPr="009F20BD">
        <w:t>.</w:t>
      </w:r>
    </w:p>
    <w:p w14:paraId="22822986" w14:textId="77777777" w:rsidR="008B4901" w:rsidRPr="009F20BD" w:rsidRDefault="008B4901" w:rsidP="008B4901">
      <w:pPr>
        <w:pStyle w:val="NormalWeb"/>
      </w:pPr>
      <w:r w:rsidRPr="009F20BD">
        <w:rPr>
          <w:rStyle w:val="Strong"/>
          <w:b w:val="0"/>
        </w:rPr>
        <w:t>Illustration:</w:t>
      </w:r>
    </w:p>
    <w:p w14:paraId="767FB04D" w14:textId="77777777" w:rsidR="008B4901" w:rsidRPr="009F20BD" w:rsidRDefault="008B4901" w:rsidP="007C78B6">
      <w:pPr>
        <w:pStyle w:val="NormalWeb"/>
        <w:numPr>
          <w:ilvl w:val="0"/>
          <w:numId w:val="52"/>
        </w:numPr>
      </w:pPr>
      <w:r w:rsidRPr="009F20BD">
        <w:t>A assures B that he owns a shop. B rents it and invests in it. A cannot later deny ownership.</w:t>
      </w:r>
    </w:p>
    <w:p w14:paraId="1B9B63C6" w14:textId="001E1CF9" w:rsidR="008B4901" w:rsidRPr="009F20BD" w:rsidRDefault="008B4901" w:rsidP="008B4901">
      <w:pPr>
        <w:pStyle w:val="NormalWeb"/>
      </w:pPr>
      <w:r w:rsidRPr="009F20BD">
        <w:rPr>
          <w:rStyle w:val="Strong"/>
          <w:b w:val="0"/>
        </w:rPr>
        <w:t>Case Law:</w:t>
      </w:r>
      <w:r w:rsidRPr="009F20BD">
        <w:br/>
      </w:r>
      <w:r w:rsidRPr="009F20BD">
        <w:rPr>
          <w:rStyle w:val="Emphasis"/>
        </w:rPr>
        <w:t>Gopal Singh v. State of Rajasthan (1980)</w:t>
      </w:r>
      <w:r w:rsidRPr="009F20BD">
        <w:br/>
        <w:t xml:space="preserve"> Estoppel arises from conduct inducing reasonable reliance.</w:t>
      </w:r>
    </w:p>
    <w:p w14:paraId="334F68B0" w14:textId="77777777" w:rsidR="008B4901" w:rsidRPr="009F20BD" w:rsidRDefault="008B4901" w:rsidP="008B4901">
      <w:pPr>
        <w:pStyle w:val="NormalWeb"/>
      </w:pPr>
      <w:r w:rsidRPr="009F20BD">
        <w:rPr>
          <w:rStyle w:val="Strong"/>
          <w:b w:val="0"/>
        </w:rPr>
        <w:t>Essentials:</w:t>
      </w:r>
    </w:p>
    <w:p w14:paraId="087005E7" w14:textId="77777777" w:rsidR="008B4901" w:rsidRPr="009F20BD" w:rsidRDefault="008B4901" w:rsidP="007C78B6">
      <w:pPr>
        <w:pStyle w:val="NormalWeb"/>
        <w:numPr>
          <w:ilvl w:val="0"/>
          <w:numId w:val="53"/>
        </w:numPr>
      </w:pPr>
      <w:r w:rsidRPr="009F20BD">
        <w:t>Representation or conduct</w:t>
      </w:r>
    </w:p>
    <w:p w14:paraId="4C9F19DA" w14:textId="77777777" w:rsidR="008B4901" w:rsidRPr="009F20BD" w:rsidRDefault="008B4901" w:rsidP="007C78B6">
      <w:pPr>
        <w:pStyle w:val="NormalWeb"/>
        <w:numPr>
          <w:ilvl w:val="0"/>
          <w:numId w:val="53"/>
        </w:numPr>
      </w:pPr>
      <w:r w:rsidRPr="009F20BD">
        <w:t>Reliance by another</w:t>
      </w:r>
    </w:p>
    <w:p w14:paraId="0EAF9D1C" w14:textId="77777777" w:rsidR="008B4901" w:rsidRPr="009F20BD" w:rsidRDefault="008B4901" w:rsidP="007C78B6">
      <w:pPr>
        <w:pStyle w:val="NormalWeb"/>
        <w:numPr>
          <w:ilvl w:val="0"/>
          <w:numId w:val="53"/>
        </w:numPr>
      </w:pPr>
      <w:r w:rsidRPr="009F20BD">
        <w:t>Detriment caused by such reliance</w:t>
      </w:r>
    </w:p>
    <w:p w14:paraId="022AF7A5" w14:textId="1E4A19D5" w:rsidR="008B4901" w:rsidRPr="009F20BD" w:rsidRDefault="008B4901" w:rsidP="008B4901">
      <w:pPr>
        <w:rPr>
          <w:rFonts w:ascii="Times New Roman" w:hAnsi="Times New Roman" w:cs="Times New Roman"/>
          <w:sz w:val="24"/>
          <w:szCs w:val="24"/>
        </w:rPr>
      </w:pPr>
    </w:p>
    <w:p w14:paraId="456B1875" w14:textId="77777777" w:rsidR="008B4901" w:rsidRPr="009F20BD" w:rsidRDefault="008B4901" w:rsidP="008B4901">
      <w:pPr>
        <w:pStyle w:val="Heading2"/>
        <w:rPr>
          <w:b w:val="0"/>
          <w:sz w:val="24"/>
          <w:szCs w:val="24"/>
        </w:rPr>
      </w:pPr>
      <w:r w:rsidRPr="009F20BD">
        <w:rPr>
          <w:rStyle w:val="Strong"/>
          <w:bCs/>
          <w:sz w:val="24"/>
          <w:szCs w:val="24"/>
        </w:rPr>
        <w:t>2. Estoppel by Silence or Neglect (Section 122)</w:t>
      </w:r>
    </w:p>
    <w:p w14:paraId="38961E18" w14:textId="77777777" w:rsidR="008B4901" w:rsidRPr="009F20BD" w:rsidRDefault="008B4901" w:rsidP="008B4901">
      <w:pPr>
        <w:pStyle w:val="Heading3"/>
        <w:rPr>
          <w:b w:val="0"/>
          <w:sz w:val="24"/>
          <w:szCs w:val="24"/>
        </w:rPr>
      </w:pPr>
      <w:r w:rsidRPr="009F20BD">
        <w:rPr>
          <w:b w:val="0"/>
          <w:sz w:val="24"/>
          <w:szCs w:val="24"/>
        </w:rPr>
        <w:t>Meaning:</w:t>
      </w:r>
    </w:p>
    <w:p w14:paraId="720D442D" w14:textId="77777777" w:rsidR="008B4901" w:rsidRPr="009F20BD" w:rsidRDefault="008B4901" w:rsidP="007C78B6">
      <w:pPr>
        <w:pStyle w:val="NormalWeb"/>
        <w:numPr>
          <w:ilvl w:val="0"/>
          <w:numId w:val="54"/>
        </w:numPr>
      </w:pPr>
      <w:r w:rsidRPr="009F20BD">
        <w:t xml:space="preserve">Occurs when a party </w:t>
      </w:r>
      <w:r w:rsidRPr="009F20BD">
        <w:rPr>
          <w:rStyle w:val="Strong"/>
          <w:b w:val="0"/>
        </w:rPr>
        <w:t>knows the facts but remains silent</w:t>
      </w:r>
      <w:r w:rsidRPr="009F20BD">
        <w:t xml:space="preserve"> or </w:t>
      </w:r>
      <w:r w:rsidRPr="009F20BD">
        <w:rPr>
          <w:rStyle w:val="Strong"/>
          <w:b w:val="0"/>
        </w:rPr>
        <w:t>neglects to correct a misconception</w:t>
      </w:r>
      <w:r w:rsidRPr="009F20BD">
        <w:t xml:space="preserve">, causing </w:t>
      </w:r>
      <w:r w:rsidRPr="009F20BD">
        <w:rPr>
          <w:rStyle w:val="Strong"/>
          <w:b w:val="0"/>
        </w:rPr>
        <w:t>another party to act to their detriment</w:t>
      </w:r>
      <w:r w:rsidRPr="009F20BD">
        <w:t>.</w:t>
      </w:r>
    </w:p>
    <w:p w14:paraId="01FD5ACD" w14:textId="77777777" w:rsidR="008B4901" w:rsidRPr="009F20BD" w:rsidRDefault="008B4901" w:rsidP="008B4901">
      <w:pPr>
        <w:pStyle w:val="NormalWeb"/>
      </w:pPr>
      <w:r w:rsidRPr="009F20BD">
        <w:rPr>
          <w:rStyle w:val="Strong"/>
          <w:b w:val="0"/>
        </w:rPr>
        <w:t>Illustration:</w:t>
      </w:r>
    </w:p>
    <w:p w14:paraId="6F91260A" w14:textId="77777777" w:rsidR="008B4901" w:rsidRPr="009F20BD" w:rsidRDefault="008B4901" w:rsidP="007C78B6">
      <w:pPr>
        <w:pStyle w:val="NormalWeb"/>
        <w:numPr>
          <w:ilvl w:val="0"/>
          <w:numId w:val="55"/>
        </w:numPr>
      </w:pPr>
      <w:r w:rsidRPr="009F20BD">
        <w:t>A sees B constructing a boundary on disputed land and does not object. A cannot later claim it.</w:t>
      </w:r>
    </w:p>
    <w:p w14:paraId="2E6D36FC" w14:textId="4E475E9F" w:rsidR="008B4901" w:rsidRPr="009F20BD" w:rsidRDefault="008B4901" w:rsidP="008B4901">
      <w:pPr>
        <w:pStyle w:val="NormalWeb"/>
      </w:pPr>
      <w:r w:rsidRPr="009F20BD">
        <w:rPr>
          <w:rStyle w:val="Strong"/>
          <w:b w:val="0"/>
        </w:rPr>
        <w:t>Case Law:</w:t>
      </w:r>
      <w:r w:rsidRPr="009F20BD">
        <w:br/>
      </w:r>
      <w:r w:rsidRPr="009F20BD">
        <w:rPr>
          <w:rStyle w:val="Emphasis"/>
        </w:rPr>
        <w:t>Union of India v. Ibrahim (1974)</w:t>
      </w:r>
      <w:r w:rsidRPr="009F20BD">
        <w:br/>
        <w:t xml:space="preserve"> Silence in face of known facts can create estoppel.</w:t>
      </w:r>
    </w:p>
    <w:p w14:paraId="2EE33AF0" w14:textId="77777777" w:rsidR="008B4901" w:rsidRPr="009F20BD" w:rsidRDefault="008B4901" w:rsidP="008B4901">
      <w:pPr>
        <w:pStyle w:val="NormalWeb"/>
      </w:pPr>
      <w:r w:rsidRPr="009F20BD">
        <w:rPr>
          <w:rStyle w:val="Strong"/>
          <w:b w:val="0"/>
        </w:rPr>
        <w:t>Essentials:</w:t>
      </w:r>
    </w:p>
    <w:p w14:paraId="5E58D769" w14:textId="77777777" w:rsidR="008B4901" w:rsidRPr="009F20BD" w:rsidRDefault="008B4901" w:rsidP="007C78B6">
      <w:pPr>
        <w:pStyle w:val="NormalWeb"/>
        <w:numPr>
          <w:ilvl w:val="0"/>
          <w:numId w:val="56"/>
        </w:numPr>
      </w:pPr>
      <w:r w:rsidRPr="009F20BD">
        <w:t>Knowledge of the true fact</w:t>
      </w:r>
    </w:p>
    <w:p w14:paraId="114CC943" w14:textId="77777777" w:rsidR="008B4901" w:rsidRPr="009F20BD" w:rsidRDefault="008B4901" w:rsidP="007C78B6">
      <w:pPr>
        <w:pStyle w:val="NormalWeb"/>
        <w:numPr>
          <w:ilvl w:val="0"/>
          <w:numId w:val="56"/>
        </w:numPr>
      </w:pPr>
      <w:r w:rsidRPr="009F20BD">
        <w:t>Silence or inaction</w:t>
      </w:r>
    </w:p>
    <w:p w14:paraId="49D1DB51" w14:textId="77777777" w:rsidR="008B4901" w:rsidRPr="009F20BD" w:rsidRDefault="008B4901" w:rsidP="007C78B6">
      <w:pPr>
        <w:pStyle w:val="NormalWeb"/>
        <w:numPr>
          <w:ilvl w:val="0"/>
          <w:numId w:val="56"/>
        </w:numPr>
      </w:pPr>
      <w:r w:rsidRPr="009F20BD">
        <w:t>Reliance and detriment to the other party</w:t>
      </w:r>
    </w:p>
    <w:p w14:paraId="12D79350" w14:textId="2305D6F9" w:rsidR="008B4901" w:rsidRPr="009F20BD" w:rsidRDefault="008B4901" w:rsidP="008B4901">
      <w:pPr>
        <w:rPr>
          <w:rFonts w:ascii="Times New Roman" w:hAnsi="Times New Roman" w:cs="Times New Roman"/>
          <w:sz w:val="24"/>
          <w:szCs w:val="24"/>
        </w:rPr>
      </w:pPr>
    </w:p>
    <w:p w14:paraId="733B1237" w14:textId="77777777" w:rsidR="008B4901" w:rsidRPr="009F20BD" w:rsidRDefault="008B4901" w:rsidP="008B4901">
      <w:pPr>
        <w:pStyle w:val="Heading2"/>
        <w:rPr>
          <w:b w:val="0"/>
          <w:sz w:val="24"/>
          <w:szCs w:val="24"/>
        </w:rPr>
      </w:pPr>
      <w:r w:rsidRPr="009F20BD">
        <w:rPr>
          <w:rStyle w:val="Strong"/>
          <w:bCs/>
          <w:sz w:val="24"/>
          <w:szCs w:val="24"/>
        </w:rPr>
        <w:t>3. Estoppel by Admission in Deeds or Written Instruments (Section 123)</w:t>
      </w:r>
    </w:p>
    <w:p w14:paraId="3C36C3FD" w14:textId="77777777" w:rsidR="008B4901" w:rsidRPr="009F20BD" w:rsidRDefault="008B4901" w:rsidP="008B4901">
      <w:pPr>
        <w:pStyle w:val="Heading3"/>
        <w:rPr>
          <w:b w:val="0"/>
          <w:sz w:val="24"/>
          <w:szCs w:val="24"/>
        </w:rPr>
      </w:pPr>
      <w:r w:rsidRPr="009F20BD">
        <w:rPr>
          <w:b w:val="0"/>
          <w:sz w:val="24"/>
          <w:szCs w:val="24"/>
        </w:rPr>
        <w:t>Meaning:</w:t>
      </w:r>
    </w:p>
    <w:p w14:paraId="1C098C11" w14:textId="77777777" w:rsidR="008B4901" w:rsidRPr="009F20BD" w:rsidRDefault="008B4901" w:rsidP="007C78B6">
      <w:pPr>
        <w:pStyle w:val="NormalWeb"/>
        <w:numPr>
          <w:ilvl w:val="0"/>
          <w:numId w:val="57"/>
        </w:numPr>
      </w:pPr>
      <w:r w:rsidRPr="009F20BD">
        <w:t xml:space="preserve">When a fact is </w:t>
      </w:r>
      <w:r w:rsidRPr="009F20BD">
        <w:rPr>
          <w:rStyle w:val="Strong"/>
          <w:b w:val="0"/>
        </w:rPr>
        <w:t>admitted in a written instrument or deed</w:t>
      </w:r>
      <w:r w:rsidRPr="009F20BD">
        <w:t>, the person cannot deny it later.</w:t>
      </w:r>
    </w:p>
    <w:p w14:paraId="354F22C5" w14:textId="77777777" w:rsidR="008B4901" w:rsidRPr="009F20BD" w:rsidRDefault="008B4901" w:rsidP="008B4901">
      <w:pPr>
        <w:pStyle w:val="NormalWeb"/>
      </w:pPr>
      <w:r w:rsidRPr="009F20BD">
        <w:rPr>
          <w:rStyle w:val="Strong"/>
          <w:b w:val="0"/>
        </w:rPr>
        <w:t>Illustration:</w:t>
      </w:r>
    </w:p>
    <w:p w14:paraId="37F5BB0E" w14:textId="77777777" w:rsidR="008B4901" w:rsidRPr="009F20BD" w:rsidRDefault="008B4901" w:rsidP="007C78B6">
      <w:pPr>
        <w:pStyle w:val="NormalWeb"/>
        <w:numPr>
          <w:ilvl w:val="0"/>
          <w:numId w:val="58"/>
        </w:numPr>
      </w:pPr>
      <w:r w:rsidRPr="009F20BD">
        <w:t>A executes a sale deed acknowledging receipt of payment; A cannot later claim non-payment.</w:t>
      </w:r>
    </w:p>
    <w:p w14:paraId="6915D99B" w14:textId="5B92C581" w:rsidR="008B4901" w:rsidRPr="009F20BD" w:rsidRDefault="008B4901" w:rsidP="008B4901">
      <w:pPr>
        <w:pStyle w:val="NormalWeb"/>
      </w:pPr>
      <w:r w:rsidRPr="009F20BD">
        <w:rPr>
          <w:rStyle w:val="Strong"/>
          <w:b w:val="0"/>
        </w:rPr>
        <w:t>Case Law:</w:t>
      </w:r>
      <w:r w:rsidRPr="009F20BD">
        <w:br/>
        <w:t xml:space="preserve"> </w:t>
      </w:r>
      <w:r w:rsidRPr="009F20BD">
        <w:rPr>
          <w:rStyle w:val="Emphasis"/>
        </w:rPr>
        <w:t>Ram Narayan Agarwal v. State of Bihar (1983)</w:t>
      </w:r>
      <w:r w:rsidRPr="009F20BD">
        <w:br/>
        <w:t xml:space="preserve"> Admission in written instruments is binding.</w:t>
      </w:r>
    </w:p>
    <w:p w14:paraId="064A0121" w14:textId="0F3C9B8B" w:rsidR="008B4901" w:rsidRPr="009F20BD" w:rsidRDefault="008B4901" w:rsidP="008B4901">
      <w:pPr>
        <w:pStyle w:val="NormalWeb"/>
      </w:pPr>
      <w:r w:rsidRPr="009F20BD">
        <w:t xml:space="preserve"> </w:t>
      </w:r>
      <w:r w:rsidRPr="009F20BD">
        <w:rPr>
          <w:rStyle w:val="Emphasis"/>
        </w:rPr>
        <w:t>Kishore Lal v. State of Rajasthan (1979)</w:t>
      </w:r>
      <w:r w:rsidRPr="009F20BD">
        <w:br/>
        <w:t>Deeds create conclusive evidence of facts admitted therein.</w:t>
      </w:r>
    </w:p>
    <w:p w14:paraId="6019FF17" w14:textId="77777777" w:rsidR="008B4901" w:rsidRPr="009F20BD" w:rsidRDefault="008B4901" w:rsidP="008B4901">
      <w:pPr>
        <w:pStyle w:val="NormalWeb"/>
      </w:pPr>
      <w:r w:rsidRPr="009F20BD">
        <w:rPr>
          <w:rStyle w:val="Strong"/>
          <w:b w:val="0"/>
        </w:rPr>
        <w:t>Essentials:</w:t>
      </w:r>
    </w:p>
    <w:p w14:paraId="605C06B8" w14:textId="77777777" w:rsidR="008B4901" w:rsidRPr="009F20BD" w:rsidRDefault="008B4901" w:rsidP="007C78B6">
      <w:pPr>
        <w:pStyle w:val="NormalWeb"/>
        <w:numPr>
          <w:ilvl w:val="0"/>
          <w:numId w:val="59"/>
        </w:numPr>
      </w:pPr>
      <w:r w:rsidRPr="009F20BD">
        <w:t>Written instrument or deed</w:t>
      </w:r>
    </w:p>
    <w:p w14:paraId="457ABA3A" w14:textId="77777777" w:rsidR="008B4901" w:rsidRPr="009F20BD" w:rsidRDefault="008B4901" w:rsidP="007C78B6">
      <w:pPr>
        <w:pStyle w:val="NormalWeb"/>
        <w:numPr>
          <w:ilvl w:val="0"/>
          <w:numId w:val="59"/>
        </w:numPr>
      </w:pPr>
      <w:r w:rsidRPr="009F20BD">
        <w:t>Admission of fact</w:t>
      </w:r>
    </w:p>
    <w:p w14:paraId="104726CE" w14:textId="77777777" w:rsidR="008B4901" w:rsidRPr="009F20BD" w:rsidRDefault="008B4901" w:rsidP="007C78B6">
      <w:pPr>
        <w:pStyle w:val="NormalWeb"/>
        <w:numPr>
          <w:ilvl w:val="0"/>
          <w:numId w:val="59"/>
        </w:numPr>
      </w:pPr>
      <w:r w:rsidRPr="009F20BD">
        <w:t>Binding effect</w:t>
      </w:r>
    </w:p>
    <w:p w14:paraId="14A85740" w14:textId="3214E6CC" w:rsidR="008B4901" w:rsidRPr="009F20BD" w:rsidRDefault="008B4901" w:rsidP="008B4901">
      <w:pPr>
        <w:rPr>
          <w:rFonts w:ascii="Times New Roman" w:hAnsi="Times New Roman" w:cs="Times New Roman"/>
          <w:sz w:val="24"/>
          <w:szCs w:val="24"/>
        </w:rPr>
      </w:pPr>
    </w:p>
    <w:p w14:paraId="1927DE63" w14:textId="77777777" w:rsidR="008B4901" w:rsidRPr="009F20BD" w:rsidRDefault="008B4901" w:rsidP="008B4901">
      <w:pPr>
        <w:pStyle w:val="Heading2"/>
        <w:rPr>
          <w:b w:val="0"/>
          <w:sz w:val="24"/>
          <w:szCs w:val="24"/>
        </w:rPr>
      </w:pPr>
      <w:r w:rsidRPr="009F20BD">
        <w:rPr>
          <w:rStyle w:val="Strong"/>
          <w:bCs/>
          <w:sz w:val="24"/>
          <w:szCs w:val="24"/>
        </w:rPr>
        <w:t>Key Points for Exams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2289"/>
        <w:gridCol w:w="3032"/>
        <w:gridCol w:w="3334"/>
      </w:tblGrid>
      <w:tr w:rsidR="008B4901" w:rsidRPr="009F20BD" w14:paraId="1B469D5F" w14:textId="77777777" w:rsidTr="008B4901">
        <w:trPr>
          <w:tblHeader/>
          <w:tblCellSpacing w:w="15" w:type="dxa"/>
        </w:trPr>
        <w:tc>
          <w:tcPr>
            <w:tcW w:w="0" w:type="auto"/>
            <w:vAlign w:val="center"/>
            <w:hideMark/>
          </w:tcPr>
          <w:p w14:paraId="298B2EEB" w14:textId="77777777" w:rsidR="008B4901" w:rsidRPr="009F20BD" w:rsidRDefault="008B4901">
            <w:pPr>
              <w:jc w:val="center"/>
              <w:rPr>
                <w:rFonts w:ascii="Times New Roman" w:hAnsi="Times New Roman" w:cs="Times New Roman"/>
                <w:bCs/>
                <w:sz w:val="24"/>
                <w:szCs w:val="24"/>
              </w:rPr>
            </w:pPr>
            <w:r w:rsidRPr="009F20BD">
              <w:rPr>
                <w:rFonts w:ascii="Times New Roman" w:hAnsi="Times New Roman" w:cs="Times New Roman"/>
                <w:bCs/>
                <w:sz w:val="24"/>
                <w:szCs w:val="24"/>
              </w:rPr>
              <w:t>Section</w:t>
            </w:r>
          </w:p>
        </w:tc>
        <w:tc>
          <w:tcPr>
            <w:tcW w:w="0" w:type="auto"/>
            <w:vAlign w:val="center"/>
            <w:hideMark/>
          </w:tcPr>
          <w:p w14:paraId="5B93B4A0" w14:textId="77777777" w:rsidR="008B4901" w:rsidRPr="009F20BD" w:rsidRDefault="008B4901">
            <w:pPr>
              <w:jc w:val="center"/>
              <w:rPr>
                <w:rFonts w:ascii="Times New Roman" w:hAnsi="Times New Roman" w:cs="Times New Roman"/>
                <w:bCs/>
                <w:sz w:val="24"/>
                <w:szCs w:val="24"/>
              </w:rPr>
            </w:pPr>
            <w:r w:rsidRPr="009F20BD">
              <w:rPr>
                <w:rFonts w:ascii="Times New Roman" w:hAnsi="Times New Roman" w:cs="Times New Roman"/>
                <w:bCs/>
                <w:sz w:val="24"/>
                <w:szCs w:val="24"/>
              </w:rPr>
              <w:t>Type of Estoppel</w:t>
            </w:r>
          </w:p>
        </w:tc>
        <w:tc>
          <w:tcPr>
            <w:tcW w:w="0" w:type="auto"/>
            <w:vAlign w:val="center"/>
            <w:hideMark/>
          </w:tcPr>
          <w:p w14:paraId="4C85545D" w14:textId="77777777" w:rsidR="008B4901" w:rsidRPr="009F20BD" w:rsidRDefault="008B4901">
            <w:pPr>
              <w:jc w:val="center"/>
              <w:rPr>
                <w:rFonts w:ascii="Times New Roman" w:hAnsi="Times New Roman" w:cs="Times New Roman"/>
                <w:bCs/>
                <w:sz w:val="24"/>
                <w:szCs w:val="24"/>
              </w:rPr>
            </w:pPr>
            <w:r w:rsidRPr="009F20BD">
              <w:rPr>
                <w:rFonts w:ascii="Times New Roman" w:hAnsi="Times New Roman" w:cs="Times New Roman"/>
                <w:bCs/>
                <w:sz w:val="24"/>
                <w:szCs w:val="24"/>
              </w:rPr>
              <w:t>Essentials</w:t>
            </w:r>
          </w:p>
        </w:tc>
        <w:tc>
          <w:tcPr>
            <w:tcW w:w="0" w:type="auto"/>
            <w:vAlign w:val="center"/>
            <w:hideMark/>
          </w:tcPr>
          <w:p w14:paraId="32023F64" w14:textId="77777777" w:rsidR="008B4901" w:rsidRPr="009F20BD" w:rsidRDefault="008B4901">
            <w:pPr>
              <w:jc w:val="center"/>
              <w:rPr>
                <w:rFonts w:ascii="Times New Roman" w:hAnsi="Times New Roman" w:cs="Times New Roman"/>
                <w:bCs/>
                <w:sz w:val="24"/>
                <w:szCs w:val="24"/>
              </w:rPr>
            </w:pPr>
            <w:r w:rsidRPr="009F20BD">
              <w:rPr>
                <w:rFonts w:ascii="Times New Roman" w:hAnsi="Times New Roman" w:cs="Times New Roman"/>
                <w:bCs/>
                <w:sz w:val="24"/>
                <w:szCs w:val="24"/>
              </w:rPr>
              <w:t>Case Law</w:t>
            </w:r>
          </w:p>
        </w:tc>
      </w:tr>
      <w:tr w:rsidR="008B4901" w:rsidRPr="009F20BD" w14:paraId="4464D374" w14:textId="77777777" w:rsidTr="008B4901">
        <w:trPr>
          <w:tblCellSpacing w:w="15" w:type="dxa"/>
        </w:trPr>
        <w:tc>
          <w:tcPr>
            <w:tcW w:w="0" w:type="auto"/>
            <w:vAlign w:val="center"/>
            <w:hideMark/>
          </w:tcPr>
          <w:p w14:paraId="7F100845"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121</w:t>
            </w:r>
          </w:p>
        </w:tc>
        <w:tc>
          <w:tcPr>
            <w:tcW w:w="0" w:type="auto"/>
            <w:vAlign w:val="center"/>
            <w:hideMark/>
          </w:tcPr>
          <w:p w14:paraId="251A3934"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By Representation / Conduct</w:t>
            </w:r>
          </w:p>
        </w:tc>
        <w:tc>
          <w:tcPr>
            <w:tcW w:w="0" w:type="auto"/>
            <w:vAlign w:val="center"/>
            <w:hideMark/>
          </w:tcPr>
          <w:p w14:paraId="7A11365C"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Representation, Reliance, Detriment</w:t>
            </w:r>
          </w:p>
        </w:tc>
        <w:tc>
          <w:tcPr>
            <w:tcW w:w="0" w:type="auto"/>
            <w:vAlign w:val="center"/>
            <w:hideMark/>
          </w:tcPr>
          <w:p w14:paraId="015F69A7"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Gopal Singh v. Rajasthan (1980)</w:t>
            </w:r>
          </w:p>
        </w:tc>
      </w:tr>
      <w:tr w:rsidR="008B4901" w:rsidRPr="009F20BD" w14:paraId="099BB3A9" w14:textId="77777777" w:rsidTr="008B4901">
        <w:trPr>
          <w:tblCellSpacing w:w="15" w:type="dxa"/>
        </w:trPr>
        <w:tc>
          <w:tcPr>
            <w:tcW w:w="0" w:type="auto"/>
            <w:vAlign w:val="center"/>
            <w:hideMark/>
          </w:tcPr>
          <w:p w14:paraId="6B10F449"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122</w:t>
            </w:r>
          </w:p>
        </w:tc>
        <w:tc>
          <w:tcPr>
            <w:tcW w:w="0" w:type="auto"/>
            <w:vAlign w:val="center"/>
            <w:hideMark/>
          </w:tcPr>
          <w:p w14:paraId="04789673"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By Silence / Neglect</w:t>
            </w:r>
          </w:p>
        </w:tc>
        <w:tc>
          <w:tcPr>
            <w:tcW w:w="0" w:type="auto"/>
            <w:vAlign w:val="center"/>
            <w:hideMark/>
          </w:tcPr>
          <w:p w14:paraId="21306C0E"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Knowledge, Silence, Reliance, Detriment</w:t>
            </w:r>
          </w:p>
        </w:tc>
        <w:tc>
          <w:tcPr>
            <w:tcW w:w="0" w:type="auto"/>
            <w:vAlign w:val="center"/>
            <w:hideMark/>
          </w:tcPr>
          <w:p w14:paraId="59AE2A5A"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Union of India v. Ibrahim (1974)</w:t>
            </w:r>
          </w:p>
        </w:tc>
      </w:tr>
      <w:tr w:rsidR="008B4901" w:rsidRPr="009F20BD" w14:paraId="5D2563F7" w14:textId="77777777" w:rsidTr="008B4901">
        <w:trPr>
          <w:tblCellSpacing w:w="15" w:type="dxa"/>
        </w:trPr>
        <w:tc>
          <w:tcPr>
            <w:tcW w:w="0" w:type="auto"/>
            <w:vAlign w:val="center"/>
            <w:hideMark/>
          </w:tcPr>
          <w:p w14:paraId="354822A0"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123</w:t>
            </w:r>
          </w:p>
        </w:tc>
        <w:tc>
          <w:tcPr>
            <w:tcW w:w="0" w:type="auto"/>
            <w:vAlign w:val="center"/>
            <w:hideMark/>
          </w:tcPr>
          <w:p w14:paraId="2B6531DD"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By Admission in Deeds</w:t>
            </w:r>
          </w:p>
        </w:tc>
        <w:tc>
          <w:tcPr>
            <w:tcW w:w="0" w:type="auto"/>
            <w:vAlign w:val="center"/>
            <w:hideMark/>
          </w:tcPr>
          <w:p w14:paraId="6436A7AD"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Written admission, Binding, Cannot deny</w:t>
            </w:r>
          </w:p>
        </w:tc>
        <w:tc>
          <w:tcPr>
            <w:tcW w:w="0" w:type="auto"/>
            <w:vAlign w:val="center"/>
            <w:hideMark/>
          </w:tcPr>
          <w:p w14:paraId="1FCB8120" w14:textId="77777777" w:rsidR="008B4901" w:rsidRPr="009F20BD" w:rsidRDefault="008B4901">
            <w:pPr>
              <w:rPr>
                <w:rFonts w:ascii="Times New Roman" w:hAnsi="Times New Roman" w:cs="Times New Roman"/>
                <w:sz w:val="24"/>
                <w:szCs w:val="24"/>
              </w:rPr>
            </w:pPr>
            <w:r w:rsidRPr="009F20BD">
              <w:rPr>
                <w:rFonts w:ascii="Times New Roman" w:hAnsi="Times New Roman" w:cs="Times New Roman"/>
                <w:sz w:val="24"/>
                <w:szCs w:val="24"/>
              </w:rPr>
              <w:t>Ram Narayan Agarwal (1983), Kishore Lal (1979)</w:t>
            </w:r>
          </w:p>
        </w:tc>
      </w:tr>
    </w:tbl>
    <w:p w14:paraId="7E78F589" w14:textId="77777777" w:rsidR="008B4901" w:rsidRPr="00557E5B" w:rsidRDefault="008B4901" w:rsidP="008B4901">
      <w:pPr>
        <w:pStyle w:val="NormalWeb"/>
      </w:pPr>
      <w:r w:rsidRPr="00557E5B">
        <w:rPr>
          <w:rStyle w:val="Strong"/>
        </w:rPr>
        <w:t>Principle:</w:t>
      </w:r>
    </w:p>
    <w:p w14:paraId="01707DD0" w14:textId="77777777" w:rsidR="008B4901" w:rsidRDefault="008B4901" w:rsidP="008B4901">
      <w:pPr>
        <w:pStyle w:val="NormalWeb"/>
      </w:pPr>
      <w:r w:rsidRPr="00557E5B">
        <w:t xml:space="preserve">Estoppel prevents injustice by barring a person from </w:t>
      </w:r>
      <w:r w:rsidRPr="00557E5B">
        <w:rPr>
          <w:rStyle w:val="Strong"/>
        </w:rPr>
        <w:t>denying facts, acts, or admissions</w:t>
      </w:r>
      <w:r w:rsidRPr="00557E5B">
        <w:t xml:space="preserve"> on which another party has relied in good faith.</w:t>
      </w:r>
    </w:p>
    <w:p w14:paraId="5F58E846" w14:textId="77777777" w:rsidR="009F20BD" w:rsidRDefault="009F20BD" w:rsidP="008B4901">
      <w:pPr>
        <w:pStyle w:val="NormalWeb"/>
      </w:pPr>
    </w:p>
    <w:p w14:paraId="70D3C1E2" w14:textId="77777777" w:rsidR="009F20BD" w:rsidRPr="00557E5B" w:rsidRDefault="009F20BD" w:rsidP="008B4901">
      <w:pPr>
        <w:pStyle w:val="NormalWeb"/>
      </w:pPr>
    </w:p>
    <w:p w14:paraId="53973D8C" w14:textId="5920A489" w:rsidR="008B4901" w:rsidRPr="00557E5B" w:rsidRDefault="009F20BD" w:rsidP="008B4901">
      <w:pPr>
        <w:rPr>
          <w:rFonts w:ascii="Times New Roman" w:hAnsi="Times New Roman" w:cs="Times New Roman"/>
          <w:sz w:val="24"/>
          <w:szCs w:val="24"/>
        </w:rPr>
      </w:pPr>
      <w:r>
        <w:rPr>
          <w:rFonts w:ascii="Times New Roman" w:hAnsi="Times New Roman" w:cs="Times New Roman"/>
          <w:sz w:val="24"/>
          <w:szCs w:val="24"/>
        </w:rPr>
        <w:t xml:space="preserve">Conclusion </w:t>
      </w:r>
    </w:p>
    <w:p w14:paraId="34A363C6" w14:textId="205B0844" w:rsidR="008B4901" w:rsidRDefault="009F20BD" w:rsidP="009F20BD">
      <w:pPr>
        <w:jc w:val="both"/>
      </w:pPr>
      <w:r>
        <w:t xml:space="preserve">The doctrine of estoppel under the Bharatiya </w:t>
      </w:r>
      <w:proofErr w:type="spellStart"/>
      <w:r>
        <w:t>Sakshya</w:t>
      </w:r>
      <w:proofErr w:type="spellEnd"/>
      <w:r>
        <w:t xml:space="preserve"> Adhiniyam, 2023 prevents a person from denying or contradicting a statement, act, or representation previously made by them when another person has relied upon it in good faith. It is based on the principle of fairness, honesty, and equity in judicial proceedings. Estoppel ensures consistency in conduct and protects individuals from suffering loss due to misleading representations. Thus, it acts as an important rule of evidence to maintain justice and prevent fraud or unfair advantage in courts of law.</w:t>
      </w:r>
    </w:p>
    <w:p w14:paraId="6752DC73" w14:textId="253B907A" w:rsidR="00426481" w:rsidRPr="00426481" w:rsidRDefault="00426481" w:rsidP="009F20BD">
      <w:pPr>
        <w:jc w:val="both"/>
        <w:rPr>
          <w:rFonts w:ascii="Times New Roman" w:hAnsi="Times New Roman" w:cs="Times New Roman"/>
          <w:b/>
          <w:sz w:val="24"/>
          <w:szCs w:val="24"/>
        </w:rPr>
      </w:pPr>
      <w:r w:rsidRPr="00426481">
        <w:rPr>
          <w:b/>
        </w:rPr>
        <w:t xml:space="preserve">Q4 a What are presumption? Explain presumption in Rape cases </w:t>
      </w:r>
    </w:p>
    <w:p w14:paraId="63F2F046"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 xml:space="preserve">Presumptions under Bharatiya </w:t>
      </w:r>
      <w:proofErr w:type="spellStart"/>
      <w:r w:rsidRPr="00426481">
        <w:rPr>
          <w:rFonts w:ascii="Times New Roman" w:eastAsia="Times New Roman" w:hAnsi="Times New Roman" w:cs="Times New Roman"/>
          <w:bCs/>
          <w:kern w:val="36"/>
          <w:sz w:val="24"/>
          <w:szCs w:val="24"/>
          <w:lang w:val="en-IN" w:eastAsia="en-IN"/>
        </w:rPr>
        <w:t>Sakshya</w:t>
      </w:r>
      <w:proofErr w:type="spellEnd"/>
      <w:r w:rsidRPr="00426481">
        <w:rPr>
          <w:rFonts w:ascii="Times New Roman" w:eastAsia="Times New Roman" w:hAnsi="Times New Roman" w:cs="Times New Roman"/>
          <w:bCs/>
          <w:kern w:val="36"/>
          <w:sz w:val="24"/>
          <w:szCs w:val="24"/>
          <w:lang w:val="en-IN" w:eastAsia="en-IN"/>
        </w:rPr>
        <w:t xml:space="preserve"> Adhiniyam, 2023 and Presumption in Rape Cases</w:t>
      </w:r>
    </w:p>
    <w:p w14:paraId="79F89EB8"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Meaning of Presumption</w:t>
      </w:r>
    </w:p>
    <w:p w14:paraId="51EDEB42"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A </w:t>
      </w:r>
      <w:r w:rsidRPr="00426481">
        <w:rPr>
          <w:rFonts w:ascii="Times New Roman" w:eastAsia="Times New Roman" w:hAnsi="Times New Roman" w:cs="Times New Roman"/>
          <w:bCs/>
          <w:sz w:val="24"/>
          <w:szCs w:val="24"/>
          <w:lang w:val="en-IN" w:eastAsia="en-IN"/>
        </w:rPr>
        <w:t>presumption</w:t>
      </w:r>
      <w:r w:rsidRPr="00426481">
        <w:rPr>
          <w:rFonts w:ascii="Times New Roman" w:eastAsia="Times New Roman" w:hAnsi="Times New Roman" w:cs="Times New Roman"/>
          <w:sz w:val="24"/>
          <w:szCs w:val="24"/>
          <w:lang w:val="en-IN" w:eastAsia="en-IN"/>
        </w:rPr>
        <w:t xml:space="preserve"> is a legal inference or assumption that a court draws from certain facts unless the contrary is proved. Under evidence law, presumptions help courts decide facts when direct evidence may not be available.</w:t>
      </w:r>
    </w:p>
    <w:p w14:paraId="2F672AE7"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The Bharatiya </w:t>
      </w:r>
      <w:proofErr w:type="spellStart"/>
      <w:r w:rsidRPr="00426481">
        <w:rPr>
          <w:rFonts w:ascii="Times New Roman" w:eastAsia="Times New Roman" w:hAnsi="Times New Roman" w:cs="Times New Roman"/>
          <w:sz w:val="24"/>
          <w:szCs w:val="24"/>
          <w:lang w:val="en-IN" w:eastAsia="en-IN"/>
        </w:rPr>
        <w:t>Sakshya</w:t>
      </w:r>
      <w:proofErr w:type="spellEnd"/>
      <w:r w:rsidRPr="00426481">
        <w:rPr>
          <w:rFonts w:ascii="Times New Roman" w:eastAsia="Times New Roman" w:hAnsi="Times New Roman" w:cs="Times New Roman"/>
          <w:sz w:val="24"/>
          <w:szCs w:val="24"/>
          <w:lang w:val="en-IN" w:eastAsia="en-IN"/>
        </w:rPr>
        <w:t xml:space="preserve"> Adhiniyam, 2023 (BSA) recognizes three kinds of presumptions: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4275"/>
      </w:tblGrid>
      <w:tr w:rsidR="00426481" w:rsidRPr="00426481" w14:paraId="4A01F9CD" w14:textId="77777777" w:rsidTr="00426481">
        <w:trPr>
          <w:tblHeader/>
          <w:tblCellSpacing w:w="15" w:type="dxa"/>
        </w:trPr>
        <w:tc>
          <w:tcPr>
            <w:tcW w:w="0" w:type="auto"/>
            <w:vAlign w:val="center"/>
            <w:hideMark/>
          </w:tcPr>
          <w:p w14:paraId="23E5B749"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Type</w:t>
            </w:r>
          </w:p>
        </w:tc>
        <w:tc>
          <w:tcPr>
            <w:tcW w:w="0" w:type="auto"/>
            <w:vAlign w:val="center"/>
            <w:hideMark/>
          </w:tcPr>
          <w:p w14:paraId="3EB53D6B"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Meaning</w:t>
            </w:r>
          </w:p>
        </w:tc>
      </w:tr>
      <w:tr w:rsidR="00426481" w:rsidRPr="00426481" w14:paraId="7C20C5B1" w14:textId="77777777" w:rsidTr="00426481">
        <w:trPr>
          <w:tblCellSpacing w:w="15" w:type="dxa"/>
        </w:trPr>
        <w:tc>
          <w:tcPr>
            <w:tcW w:w="0" w:type="auto"/>
            <w:vAlign w:val="center"/>
            <w:hideMark/>
          </w:tcPr>
          <w:p w14:paraId="48D915B3"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bCs/>
                <w:sz w:val="24"/>
                <w:szCs w:val="24"/>
                <w:lang w:val="en-IN" w:eastAsia="en-IN"/>
              </w:rPr>
              <w:t>May Presume</w:t>
            </w:r>
          </w:p>
        </w:tc>
        <w:tc>
          <w:tcPr>
            <w:tcW w:w="0" w:type="auto"/>
            <w:vAlign w:val="center"/>
            <w:hideMark/>
          </w:tcPr>
          <w:p w14:paraId="4B2240E7"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Court has discretion to presume a fact</w:t>
            </w:r>
          </w:p>
        </w:tc>
      </w:tr>
      <w:tr w:rsidR="00426481" w:rsidRPr="00426481" w14:paraId="44B8A81B" w14:textId="77777777" w:rsidTr="00426481">
        <w:trPr>
          <w:tblCellSpacing w:w="15" w:type="dxa"/>
        </w:trPr>
        <w:tc>
          <w:tcPr>
            <w:tcW w:w="0" w:type="auto"/>
            <w:vAlign w:val="center"/>
            <w:hideMark/>
          </w:tcPr>
          <w:p w14:paraId="104D0719"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bCs/>
                <w:sz w:val="24"/>
                <w:szCs w:val="24"/>
                <w:lang w:val="en-IN" w:eastAsia="en-IN"/>
              </w:rPr>
              <w:t>Shall Presume</w:t>
            </w:r>
          </w:p>
        </w:tc>
        <w:tc>
          <w:tcPr>
            <w:tcW w:w="0" w:type="auto"/>
            <w:vAlign w:val="center"/>
            <w:hideMark/>
          </w:tcPr>
          <w:p w14:paraId="7615FDDB"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Court must presume a fact unless disproved</w:t>
            </w:r>
          </w:p>
        </w:tc>
      </w:tr>
      <w:tr w:rsidR="00426481" w:rsidRPr="00426481" w14:paraId="39BD0ADA" w14:textId="77777777" w:rsidTr="00426481">
        <w:trPr>
          <w:tblCellSpacing w:w="15" w:type="dxa"/>
        </w:trPr>
        <w:tc>
          <w:tcPr>
            <w:tcW w:w="0" w:type="auto"/>
            <w:vAlign w:val="center"/>
            <w:hideMark/>
          </w:tcPr>
          <w:p w14:paraId="7B15DCDC"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bCs/>
                <w:sz w:val="24"/>
                <w:szCs w:val="24"/>
                <w:lang w:val="en-IN" w:eastAsia="en-IN"/>
              </w:rPr>
              <w:t>Conclusive Proof</w:t>
            </w:r>
          </w:p>
        </w:tc>
        <w:tc>
          <w:tcPr>
            <w:tcW w:w="0" w:type="auto"/>
            <w:vAlign w:val="center"/>
            <w:hideMark/>
          </w:tcPr>
          <w:p w14:paraId="10C6E7F3"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No evidence allowed to disprove it</w:t>
            </w:r>
          </w:p>
        </w:tc>
      </w:tr>
    </w:tbl>
    <w:p w14:paraId="2456222A"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These concepts are mainly contained in </w:t>
      </w:r>
      <w:r w:rsidRPr="00426481">
        <w:rPr>
          <w:rFonts w:ascii="Times New Roman" w:eastAsia="Times New Roman" w:hAnsi="Times New Roman" w:cs="Times New Roman"/>
          <w:bCs/>
          <w:sz w:val="24"/>
          <w:szCs w:val="24"/>
          <w:lang w:val="en-IN" w:eastAsia="en-IN"/>
        </w:rPr>
        <w:t>Section 2(1)(</w:t>
      </w:r>
      <w:proofErr w:type="spellStart"/>
      <w:r w:rsidRPr="00426481">
        <w:rPr>
          <w:rFonts w:ascii="Times New Roman" w:eastAsia="Times New Roman" w:hAnsi="Times New Roman" w:cs="Times New Roman"/>
          <w:bCs/>
          <w:sz w:val="24"/>
          <w:szCs w:val="24"/>
          <w:lang w:val="en-IN" w:eastAsia="en-IN"/>
        </w:rPr>
        <w:t>i</w:t>
      </w:r>
      <w:proofErr w:type="spellEnd"/>
      <w:r w:rsidRPr="00426481">
        <w:rPr>
          <w:rFonts w:ascii="Times New Roman" w:eastAsia="Times New Roman" w:hAnsi="Times New Roman" w:cs="Times New Roman"/>
          <w:bCs/>
          <w:sz w:val="24"/>
          <w:szCs w:val="24"/>
          <w:lang w:val="en-IN" w:eastAsia="en-IN"/>
        </w:rPr>
        <w:t>)</w:t>
      </w:r>
      <w:r w:rsidRPr="00426481">
        <w:rPr>
          <w:rFonts w:ascii="Times New Roman" w:eastAsia="Times New Roman" w:hAnsi="Times New Roman" w:cs="Times New Roman"/>
          <w:sz w:val="24"/>
          <w:szCs w:val="24"/>
          <w:lang w:val="en-IN" w:eastAsia="en-IN"/>
        </w:rPr>
        <w:t xml:space="preserve"> of BSA, 2023. </w:t>
      </w:r>
    </w:p>
    <w:p w14:paraId="17697E5A" w14:textId="1D18529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4520F50C"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Presumption in Rape Cases under BSA, 2023</w:t>
      </w:r>
    </w:p>
    <w:p w14:paraId="1C65A999"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important provision is:</w:t>
      </w:r>
    </w:p>
    <w:p w14:paraId="03281D11"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Section 120 — Presumption as to absence of consent in certain prosecution for rape</w:t>
      </w:r>
    </w:p>
    <w:p w14:paraId="34EFB76B"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Statutory Provision</w:t>
      </w:r>
    </w:p>
    <w:p w14:paraId="6B5C5E16"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120 provides:</w:t>
      </w:r>
    </w:p>
    <w:p w14:paraId="51925725" w14:textId="77777777" w:rsidR="00426481" w:rsidRPr="00426481" w:rsidRDefault="00426481" w:rsidP="00426481">
      <w:pPr>
        <w:spacing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lastRenderedPageBreak/>
        <w:t xml:space="preserve">In prosecution for rape under Section 64(2) of the Bharatiya Nyaya Sanhita, 2023, where sexual intercourse is proved and the woman states before the Court that she did not consent, the Court shall presume absence of consent. </w:t>
      </w:r>
    </w:p>
    <w:p w14:paraId="762608AB" w14:textId="7109B958"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2C278D58"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Essentials of Section 120</w:t>
      </w:r>
    </w:p>
    <w:p w14:paraId="04664150"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For the presumption to arise, the following conditions must exist:</w:t>
      </w:r>
    </w:p>
    <w:p w14:paraId="61E45375"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1. Prosecution must be for rape under Section 64(2) BNS</w:t>
      </w:r>
    </w:p>
    <w:p w14:paraId="0F628E97"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offence must fall under aggravated forms of rape mentioned in Section 64(2) of the Bharatiya Nyaya Sanhita, 2023.</w:t>
      </w:r>
    </w:p>
    <w:p w14:paraId="5304FD96"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Examples:</w:t>
      </w:r>
    </w:p>
    <w:p w14:paraId="01814F51" w14:textId="77777777" w:rsidR="00426481" w:rsidRPr="00426481" w:rsidRDefault="00426481" w:rsidP="009F4CE9">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Custodial rape </w:t>
      </w:r>
    </w:p>
    <w:p w14:paraId="58CC9883" w14:textId="77777777" w:rsidR="00426481" w:rsidRPr="00426481" w:rsidRDefault="00426481" w:rsidP="009F4CE9">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Rape by police officer </w:t>
      </w:r>
    </w:p>
    <w:p w14:paraId="3C03BB5F" w14:textId="77777777" w:rsidR="00426481" w:rsidRPr="00426481" w:rsidRDefault="00426481" w:rsidP="009F4CE9">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Rape by public servant </w:t>
      </w:r>
    </w:p>
    <w:p w14:paraId="76381263" w14:textId="77777777" w:rsidR="00426481" w:rsidRPr="00426481" w:rsidRDefault="00426481" w:rsidP="009F4CE9">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Gang rape </w:t>
      </w:r>
    </w:p>
    <w:p w14:paraId="602648DD" w14:textId="77777777" w:rsidR="00426481" w:rsidRPr="00426481" w:rsidRDefault="00426481" w:rsidP="009F4CE9">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Rape during authority or dominance </w:t>
      </w:r>
    </w:p>
    <w:p w14:paraId="37C62B84" w14:textId="74475EB8"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488029A4"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2. Sexual intercourse must be proved</w:t>
      </w:r>
    </w:p>
    <w:p w14:paraId="77CA4560"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prosecution must first establish that sexual intercourse occurred.</w:t>
      </w:r>
    </w:p>
    <w:p w14:paraId="25D47B0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presumption applies only after this foundational fact is proved.</w:t>
      </w:r>
    </w:p>
    <w:p w14:paraId="638148E9" w14:textId="7FDD9FC6"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71D6EC68"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3. Woman states she did not consent</w:t>
      </w:r>
    </w:p>
    <w:p w14:paraId="5D3842D9"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If the prosecutrix states before the court that:</w:t>
      </w:r>
    </w:p>
    <w:p w14:paraId="52695C6B" w14:textId="77777777" w:rsidR="00426481" w:rsidRPr="00426481" w:rsidRDefault="00426481" w:rsidP="00426481">
      <w:pPr>
        <w:spacing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“I did not consent”</w:t>
      </w:r>
    </w:p>
    <w:p w14:paraId="2F0B49B1"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then the court is legally bound to presume absence of consent.</w:t>
      </w:r>
    </w:p>
    <w:p w14:paraId="5F16D674" w14:textId="62981800"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0A2E011A"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Nature of Presumption under Section 120</w:t>
      </w:r>
    </w:p>
    <w:p w14:paraId="21ECF792"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words used are:</w:t>
      </w:r>
    </w:p>
    <w:p w14:paraId="1AE26D90" w14:textId="77777777" w:rsidR="00426481" w:rsidRPr="00426481" w:rsidRDefault="00426481" w:rsidP="00426481">
      <w:pPr>
        <w:spacing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lastRenderedPageBreak/>
        <w:t>“The Court shall presume”</w:t>
      </w:r>
    </w:p>
    <w:p w14:paraId="7B91F8C3"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Therefore, it is a </w:t>
      </w:r>
      <w:r w:rsidRPr="00426481">
        <w:rPr>
          <w:rFonts w:ascii="Times New Roman" w:eastAsia="Times New Roman" w:hAnsi="Times New Roman" w:cs="Times New Roman"/>
          <w:bCs/>
          <w:sz w:val="24"/>
          <w:szCs w:val="24"/>
          <w:lang w:val="en-IN" w:eastAsia="en-IN"/>
        </w:rPr>
        <w:t>mandatory rebuttable presumption</w:t>
      </w:r>
      <w:r w:rsidRPr="00426481">
        <w:rPr>
          <w:rFonts w:ascii="Times New Roman" w:eastAsia="Times New Roman" w:hAnsi="Times New Roman" w:cs="Times New Roman"/>
          <w:sz w:val="24"/>
          <w:szCs w:val="24"/>
          <w:lang w:val="en-IN" w:eastAsia="en-IN"/>
        </w:rPr>
        <w:t>.</w:t>
      </w:r>
    </w:p>
    <w:p w14:paraId="2A014DA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This means:</w:t>
      </w:r>
    </w:p>
    <w:p w14:paraId="0F0D8AA4" w14:textId="77777777" w:rsidR="00426481" w:rsidRPr="00426481" w:rsidRDefault="00426481" w:rsidP="009F4CE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Court must initially presume absence of consent. </w:t>
      </w:r>
    </w:p>
    <w:p w14:paraId="158C702D" w14:textId="77777777" w:rsidR="00426481" w:rsidRPr="00426481" w:rsidRDefault="00426481" w:rsidP="009F4CE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Burden shifts to accused to disprove it. </w:t>
      </w:r>
    </w:p>
    <w:p w14:paraId="47B82379" w14:textId="77777777" w:rsidR="00426481" w:rsidRPr="00426481" w:rsidRDefault="00426481" w:rsidP="009F4CE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Accused may rebut by evidence or circumstances. </w:t>
      </w:r>
    </w:p>
    <w:p w14:paraId="7E35AA7A" w14:textId="7C1F94B0"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6BD9FC22"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Object of Section 120</w:t>
      </w:r>
    </w:p>
    <w:p w14:paraId="24AAA142"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provision was introduced because:</w:t>
      </w:r>
    </w:p>
    <w:p w14:paraId="40F93306" w14:textId="77777777" w:rsidR="00426481" w:rsidRPr="00426481" w:rsidRDefault="00426481" w:rsidP="009F4CE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Consent is difficult to prove directly. </w:t>
      </w:r>
    </w:p>
    <w:p w14:paraId="3327430C" w14:textId="77777777" w:rsidR="00426481" w:rsidRPr="00426481" w:rsidRDefault="00426481" w:rsidP="009F4CE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Victims of rape often face humiliation during trial. </w:t>
      </w:r>
    </w:p>
    <w:p w14:paraId="04440359" w14:textId="77777777" w:rsidR="00426481" w:rsidRPr="00426481" w:rsidRDefault="00426481" w:rsidP="009F4CE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Law seeks to protect dignity and credibility of survivors. </w:t>
      </w:r>
    </w:p>
    <w:p w14:paraId="40411498"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It strengthens prosecution in sexual offence cases.</w:t>
      </w:r>
    </w:p>
    <w:p w14:paraId="1BBFEBF4" w14:textId="32262328"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2CCBB639"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Relation with Earlier Law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8"/>
        <w:gridCol w:w="1215"/>
      </w:tblGrid>
      <w:tr w:rsidR="00426481" w:rsidRPr="00426481" w14:paraId="7054BEE4" w14:textId="77777777" w:rsidTr="00426481">
        <w:trPr>
          <w:tblHeader/>
          <w:tblCellSpacing w:w="15" w:type="dxa"/>
        </w:trPr>
        <w:tc>
          <w:tcPr>
            <w:tcW w:w="0" w:type="auto"/>
            <w:vAlign w:val="center"/>
            <w:hideMark/>
          </w:tcPr>
          <w:p w14:paraId="1E1A8698"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Indian Evidence Act, 1872</w:t>
            </w:r>
          </w:p>
        </w:tc>
        <w:tc>
          <w:tcPr>
            <w:tcW w:w="0" w:type="auto"/>
            <w:vAlign w:val="center"/>
            <w:hideMark/>
          </w:tcPr>
          <w:p w14:paraId="7AAA3F8B"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BSA, 2023</w:t>
            </w:r>
          </w:p>
        </w:tc>
      </w:tr>
      <w:tr w:rsidR="00426481" w:rsidRPr="00426481" w14:paraId="2EC90766" w14:textId="77777777" w:rsidTr="00426481">
        <w:trPr>
          <w:tblCellSpacing w:w="15" w:type="dxa"/>
        </w:trPr>
        <w:tc>
          <w:tcPr>
            <w:tcW w:w="0" w:type="auto"/>
            <w:vAlign w:val="center"/>
            <w:hideMark/>
          </w:tcPr>
          <w:p w14:paraId="7E2C135B"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114A</w:t>
            </w:r>
          </w:p>
        </w:tc>
        <w:tc>
          <w:tcPr>
            <w:tcW w:w="0" w:type="auto"/>
            <w:vAlign w:val="center"/>
            <w:hideMark/>
          </w:tcPr>
          <w:p w14:paraId="7BEF84DD"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120</w:t>
            </w:r>
          </w:p>
        </w:tc>
      </w:tr>
    </w:tbl>
    <w:p w14:paraId="712DAA4B"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120 is substantially the same as old Section 114A of the Indian Evidence Act.</w:t>
      </w:r>
    </w:p>
    <w:p w14:paraId="7FEB0211" w14:textId="5C2C7F8D"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75BB4C12"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Important Case Laws</w:t>
      </w:r>
    </w:p>
    <w:p w14:paraId="2D623F28"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1. State of Punjab v. Gurmit Singh</w:t>
      </w:r>
    </w:p>
    <w:p w14:paraId="2D1DBBAC"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Citation:</w:t>
      </w:r>
    </w:p>
    <w:p w14:paraId="68B57CAA"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(1996) 2 SCC 384</w:t>
      </w:r>
    </w:p>
    <w:p w14:paraId="157C7507"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Principle:</w:t>
      </w:r>
    </w:p>
    <w:p w14:paraId="62A25D44"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Supreme Court held that testimony of the prosecutrix is sufficient if trustworthy and does not require corroboration in every case.</w:t>
      </w:r>
    </w:p>
    <w:p w14:paraId="09E0DDB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lastRenderedPageBreak/>
        <w:t>The Court emphasized sensitivity in rape trials.</w:t>
      </w:r>
    </w:p>
    <w:p w14:paraId="12A73B95" w14:textId="5A2FDC4D"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34A58524"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 xml:space="preserve">2. </w:t>
      </w:r>
      <w:proofErr w:type="spellStart"/>
      <w:r w:rsidRPr="00426481">
        <w:rPr>
          <w:rFonts w:ascii="Times New Roman" w:eastAsia="Times New Roman" w:hAnsi="Times New Roman" w:cs="Times New Roman"/>
          <w:bCs/>
          <w:sz w:val="24"/>
          <w:szCs w:val="24"/>
          <w:lang w:val="en-IN" w:eastAsia="en-IN"/>
        </w:rPr>
        <w:t>Bharwada</w:t>
      </w:r>
      <w:proofErr w:type="spellEnd"/>
      <w:r w:rsidRPr="00426481">
        <w:rPr>
          <w:rFonts w:ascii="Times New Roman" w:eastAsia="Times New Roman" w:hAnsi="Times New Roman" w:cs="Times New Roman"/>
          <w:bCs/>
          <w:sz w:val="24"/>
          <w:szCs w:val="24"/>
          <w:lang w:val="en-IN" w:eastAsia="en-IN"/>
        </w:rPr>
        <w:t xml:space="preserve"> </w:t>
      </w:r>
      <w:proofErr w:type="spellStart"/>
      <w:r w:rsidRPr="00426481">
        <w:rPr>
          <w:rFonts w:ascii="Times New Roman" w:eastAsia="Times New Roman" w:hAnsi="Times New Roman" w:cs="Times New Roman"/>
          <w:bCs/>
          <w:sz w:val="24"/>
          <w:szCs w:val="24"/>
          <w:lang w:val="en-IN" w:eastAsia="en-IN"/>
        </w:rPr>
        <w:t>Bhoginbhai</w:t>
      </w:r>
      <w:proofErr w:type="spellEnd"/>
      <w:r w:rsidRPr="00426481">
        <w:rPr>
          <w:rFonts w:ascii="Times New Roman" w:eastAsia="Times New Roman" w:hAnsi="Times New Roman" w:cs="Times New Roman"/>
          <w:bCs/>
          <w:sz w:val="24"/>
          <w:szCs w:val="24"/>
          <w:lang w:val="en-IN" w:eastAsia="en-IN"/>
        </w:rPr>
        <w:t xml:space="preserve"> </w:t>
      </w:r>
      <w:proofErr w:type="spellStart"/>
      <w:r w:rsidRPr="00426481">
        <w:rPr>
          <w:rFonts w:ascii="Times New Roman" w:eastAsia="Times New Roman" w:hAnsi="Times New Roman" w:cs="Times New Roman"/>
          <w:bCs/>
          <w:sz w:val="24"/>
          <w:szCs w:val="24"/>
          <w:lang w:val="en-IN" w:eastAsia="en-IN"/>
        </w:rPr>
        <w:t>Hirjibhai</w:t>
      </w:r>
      <w:proofErr w:type="spellEnd"/>
      <w:r w:rsidRPr="00426481">
        <w:rPr>
          <w:rFonts w:ascii="Times New Roman" w:eastAsia="Times New Roman" w:hAnsi="Times New Roman" w:cs="Times New Roman"/>
          <w:bCs/>
          <w:sz w:val="24"/>
          <w:szCs w:val="24"/>
          <w:lang w:val="en-IN" w:eastAsia="en-IN"/>
        </w:rPr>
        <w:t xml:space="preserve"> v. State of Gujarat</w:t>
      </w:r>
    </w:p>
    <w:p w14:paraId="4CF190E4"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Citation:</w:t>
      </w:r>
    </w:p>
    <w:p w14:paraId="6A505A5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(1983) 3 SCC 217</w:t>
      </w:r>
    </w:p>
    <w:p w14:paraId="27A76BF7"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Principle:</w:t>
      </w:r>
    </w:p>
    <w:p w14:paraId="5CE5B5D3"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Court observed that ordinarily a woman would not falsely implicate someone by alleging rape because of social stigma and humiliation attached to it.</w:t>
      </w:r>
    </w:p>
    <w:p w14:paraId="737D4A59"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This case strengthened judicial confidence in victim testimony.</w:t>
      </w:r>
    </w:p>
    <w:p w14:paraId="289A2B59" w14:textId="79235979"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3D7DC847"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 xml:space="preserve">3. State of Maharashtra v. Chandraprakash </w:t>
      </w:r>
      <w:proofErr w:type="spellStart"/>
      <w:r w:rsidRPr="00426481">
        <w:rPr>
          <w:rFonts w:ascii="Times New Roman" w:eastAsia="Times New Roman" w:hAnsi="Times New Roman" w:cs="Times New Roman"/>
          <w:bCs/>
          <w:sz w:val="24"/>
          <w:szCs w:val="24"/>
          <w:lang w:val="en-IN" w:eastAsia="en-IN"/>
        </w:rPr>
        <w:t>Kewalchand</w:t>
      </w:r>
      <w:proofErr w:type="spellEnd"/>
      <w:r w:rsidRPr="00426481">
        <w:rPr>
          <w:rFonts w:ascii="Times New Roman" w:eastAsia="Times New Roman" w:hAnsi="Times New Roman" w:cs="Times New Roman"/>
          <w:bCs/>
          <w:sz w:val="24"/>
          <w:szCs w:val="24"/>
          <w:lang w:val="en-IN" w:eastAsia="en-IN"/>
        </w:rPr>
        <w:t xml:space="preserve"> Jain</w:t>
      </w:r>
    </w:p>
    <w:p w14:paraId="1D79288E"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Citation:</w:t>
      </w:r>
    </w:p>
    <w:p w14:paraId="4C15A47B"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(1990) 1 SCC 550</w:t>
      </w:r>
    </w:p>
    <w:p w14:paraId="7553D4CD"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Principle:</w:t>
      </w:r>
    </w:p>
    <w:p w14:paraId="2C17BFA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Evidence of prosecutrix stands at par with injured witness.</w:t>
      </w:r>
    </w:p>
    <w:p w14:paraId="2621056C"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Conviction can be based solely on her testimony if reliable.</w:t>
      </w:r>
    </w:p>
    <w:p w14:paraId="5BD9D534" w14:textId="49253ACE"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4ED504FB"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4. Tukaram v. State of Maharashtra</w:t>
      </w:r>
    </w:p>
    <w:p w14:paraId="5D2CE9E6"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Citation:</w:t>
      </w:r>
    </w:p>
    <w:p w14:paraId="1F15F8CB"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(1979) 2 SCC 143</w:t>
      </w:r>
    </w:p>
    <w:p w14:paraId="28F64E3A"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Importance:</w:t>
      </w:r>
    </w:p>
    <w:p w14:paraId="0C23CFAE"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This controversial judgment led to nationwide protests and ultimately resulted in insertion of Section 114A in the Evidence Act, which is now Section 120 BSA.</w:t>
      </w:r>
    </w:p>
    <w:p w14:paraId="54E2FA0F"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The law shifted burden regarding consent in certain rape cases.</w:t>
      </w:r>
    </w:p>
    <w:p w14:paraId="22A005F7" w14:textId="344DC368"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70119983"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5. Deepak Gulati v. State of Haryana</w:t>
      </w:r>
    </w:p>
    <w:p w14:paraId="6E3B2D0D"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Citation:</w:t>
      </w:r>
    </w:p>
    <w:p w14:paraId="6F3C2C4D"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(2013) 7 SCC 675</w:t>
      </w:r>
    </w:p>
    <w:p w14:paraId="727C8B6B" w14:textId="77777777" w:rsidR="00426481" w:rsidRPr="00426481" w:rsidRDefault="00426481" w:rsidP="00426481">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Principle:</w:t>
      </w:r>
    </w:p>
    <w:p w14:paraId="2EFD750B"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Consent obtained under misconception or false promise is not valid consent.</w:t>
      </w:r>
    </w:p>
    <w:p w14:paraId="4C7FF37F"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Court distinguished between:</w:t>
      </w:r>
    </w:p>
    <w:p w14:paraId="63AD3A6F" w14:textId="77777777" w:rsidR="00426481" w:rsidRPr="00426481" w:rsidRDefault="00426481" w:rsidP="009F4CE9">
      <w:pPr>
        <w:numPr>
          <w:ilvl w:val="0"/>
          <w:numId w:val="107"/>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consensual relationship, and </w:t>
      </w:r>
    </w:p>
    <w:p w14:paraId="07A7925D" w14:textId="77777777" w:rsidR="00426481" w:rsidRPr="00426481" w:rsidRDefault="00426481" w:rsidP="009F4CE9">
      <w:pPr>
        <w:numPr>
          <w:ilvl w:val="0"/>
          <w:numId w:val="107"/>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rape induced by deception. </w:t>
      </w:r>
    </w:p>
    <w:p w14:paraId="42A6ABB0" w14:textId="264E4D11"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0F1557BB"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Burden of Proof under Section 120</w:t>
      </w:r>
    </w:p>
    <w:p w14:paraId="40D35DC7"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Normally:</w:t>
      </w:r>
    </w:p>
    <w:p w14:paraId="07C161A8" w14:textId="77777777" w:rsidR="00426481" w:rsidRPr="00426481" w:rsidRDefault="00426481" w:rsidP="009F4CE9">
      <w:pPr>
        <w:numPr>
          <w:ilvl w:val="0"/>
          <w:numId w:val="10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Burden lies on prosecution. </w:t>
      </w:r>
    </w:p>
    <w:p w14:paraId="20CC0CA6"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But after Section 120 applies:</w:t>
      </w:r>
    </w:p>
    <w:p w14:paraId="4F0E12FF" w14:textId="77777777" w:rsidR="00426481" w:rsidRPr="00426481" w:rsidRDefault="00426481" w:rsidP="009F4CE9">
      <w:pPr>
        <w:numPr>
          <w:ilvl w:val="0"/>
          <w:numId w:val="10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Burden shifts partly to accused to rebut presumption. </w:t>
      </w:r>
    </w:p>
    <w:p w14:paraId="69FBA08B" w14:textId="77777777" w:rsidR="00426481" w:rsidRPr="00426481" w:rsidRDefault="00426481" w:rsidP="00426481">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However:</w:t>
      </w:r>
    </w:p>
    <w:p w14:paraId="754AE184" w14:textId="77777777" w:rsidR="00426481" w:rsidRPr="00426481" w:rsidRDefault="00426481" w:rsidP="009F4CE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Prosecution must still prove basic ingredients of offence. </w:t>
      </w:r>
    </w:p>
    <w:p w14:paraId="54BA69CE" w14:textId="24EF4850"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0E79F08F"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Difference between “May Presume” and “Shall Presume”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2473"/>
        <w:gridCol w:w="1742"/>
      </w:tblGrid>
      <w:tr w:rsidR="00426481" w:rsidRPr="00426481" w14:paraId="4479C4DE" w14:textId="77777777" w:rsidTr="00426481">
        <w:trPr>
          <w:tblHeader/>
          <w:tblCellSpacing w:w="15" w:type="dxa"/>
        </w:trPr>
        <w:tc>
          <w:tcPr>
            <w:tcW w:w="0" w:type="auto"/>
            <w:vAlign w:val="center"/>
            <w:hideMark/>
          </w:tcPr>
          <w:p w14:paraId="770E66ED"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Basis</w:t>
            </w:r>
          </w:p>
        </w:tc>
        <w:tc>
          <w:tcPr>
            <w:tcW w:w="0" w:type="auto"/>
            <w:vAlign w:val="center"/>
            <w:hideMark/>
          </w:tcPr>
          <w:p w14:paraId="7E8F8F26"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May Presume</w:t>
            </w:r>
          </w:p>
        </w:tc>
        <w:tc>
          <w:tcPr>
            <w:tcW w:w="0" w:type="auto"/>
            <w:vAlign w:val="center"/>
            <w:hideMark/>
          </w:tcPr>
          <w:p w14:paraId="6473AB26" w14:textId="77777777" w:rsidR="00426481" w:rsidRPr="00426481" w:rsidRDefault="00426481" w:rsidP="00426481">
            <w:pPr>
              <w:spacing w:after="0" w:line="240" w:lineRule="auto"/>
              <w:jc w:val="both"/>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Shall Presume</w:t>
            </w:r>
          </w:p>
        </w:tc>
      </w:tr>
      <w:tr w:rsidR="00426481" w:rsidRPr="00426481" w14:paraId="2A57758E" w14:textId="77777777" w:rsidTr="00426481">
        <w:trPr>
          <w:tblCellSpacing w:w="15" w:type="dxa"/>
        </w:trPr>
        <w:tc>
          <w:tcPr>
            <w:tcW w:w="0" w:type="auto"/>
            <w:vAlign w:val="center"/>
            <w:hideMark/>
          </w:tcPr>
          <w:p w14:paraId="0E82605A"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Nature</w:t>
            </w:r>
          </w:p>
        </w:tc>
        <w:tc>
          <w:tcPr>
            <w:tcW w:w="0" w:type="auto"/>
            <w:vAlign w:val="center"/>
            <w:hideMark/>
          </w:tcPr>
          <w:p w14:paraId="3AB71F28"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Discretionary</w:t>
            </w:r>
          </w:p>
        </w:tc>
        <w:tc>
          <w:tcPr>
            <w:tcW w:w="0" w:type="auto"/>
            <w:vAlign w:val="center"/>
            <w:hideMark/>
          </w:tcPr>
          <w:p w14:paraId="1E331FCB"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Mandatory</w:t>
            </w:r>
          </w:p>
        </w:tc>
      </w:tr>
      <w:tr w:rsidR="00426481" w:rsidRPr="00426481" w14:paraId="43EC5B4E" w14:textId="77777777" w:rsidTr="00426481">
        <w:trPr>
          <w:tblCellSpacing w:w="15" w:type="dxa"/>
        </w:trPr>
        <w:tc>
          <w:tcPr>
            <w:tcW w:w="0" w:type="auto"/>
            <w:vAlign w:val="center"/>
            <w:hideMark/>
          </w:tcPr>
          <w:p w14:paraId="78459502"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Court’s duty</w:t>
            </w:r>
          </w:p>
        </w:tc>
        <w:tc>
          <w:tcPr>
            <w:tcW w:w="0" w:type="auto"/>
            <w:vAlign w:val="center"/>
            <w:hideMark/>
          </w:tcPr>
          <w:p w14:paraId="2072786C"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May or may not presume</w:t>
            </w:r>
          </w:p>
        </w:tc>
        <w:tc>
          <w:tcPr>
            <w:tcW w:w="0" w:type="auto"/>
            <w:vAlign w:val="center"/>
            <w:hideMark/>
          </w:tcPr>
          <w:p w14:paraId="6282831A"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Must presume</w:t>
            </w:r>
          </w:p>
        </w:tc>
      </w:tr>
      <w:tr w:rsidR="00426481" w:rsidRPr="00426481" w14:paraId="2CB67D05" w14:textId="77777777" w:rsidTr="00426481">
        <w:trPr>
          <w:tblCellSpacing w:w="15" w:type="dxa"/>
        </w:trPr>
        <w:tc>
          <w:tcPr>
            <w:tcW w:w="0" w:type="auto"/>
            <w:vAlign w:val="center"/>
            <w:hideMark/>
          </w:tcPr>
          <w:p w14:paraId="5D779786"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Rebuttable</w:t>
            </w:r>
          </w:p>
        </w:tc>
        <w:tc>
          <w:tcPr>
            <w:tcW w:w="0" w:type="auto"/>
            <w:vAlign w:val="center"/>
            <w:hideMark/>
          </w:tcPr>
          <w:p w14:paraId="4FFCE7DD"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Yes</w:t>
            </w:r>
          </w:p>
        </w:tc>
        <w:tc>
          <w:tcPr>
            <w:tcW w:w="0" w:type="auto"/>
            <w:vAlign w:val="center"/>
            <w:hideMark/>
          </w:tcPr>
          <w:p w14:paraId="3457F09D"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Yes</w:t>
            </w:r>
          </w:p>
        </w:tc>
      </w:tr>
      <w:tr w:rsidR="00426481" w:rsidRPr="00426481" w14:paraId="452BC4CA" w14:textId="77777777" w:rsidTr="00426481">
        <w:trPr>
          <w:tblCellSpacing w:w="15" w:type="dxa"/>
        </w:trPr>
        <w:tc>
          <w:tcPr>
            <w:tcW w:w="0" w:type="auto"/>
            <w:vAlign w:val="center"/>
            <w:hideMark/>
          </w:tcPr>
          <w:p w14:paraId="6FE6F551"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Example</w:t>
            </w:r>
          </w:p>
        </w:tc>
        <w:tc>
          <w:tcPr>
            <w:tcW w:w="0" w:type="auto"/>
            <w:vAlign w:val="center"/>
            <w:hideMark/>
          </w:tcPr>
          <w:p w14:paraId="0A5E0FBA"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119 BSA</w:t>
            </w:r>
          </w:p>
        </w:tc>
        <w:tc>
          <w:tcPr>
            <w:tcW w:w="0" w:type="auto"/>
            <w:vAlign w:val="center"/>
            <w:hideMark/>
          </w:tcPr>
          <w:p w14:paraId="558E0A3E" w14:textId="77777777"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Section 120 BSA</w:t>
            </w:r>
          </w:p>
        </w:tc>
      </w:tr>
    </w:tbl>
    <w:p w14:paraId="3B29522C" w14:textId="0190C626"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3B424531"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Critical Analysis</w:t>
      </w:r>
    </w:p>
    <w:p w14:paraId="78652F28"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lastRenderedPageBreak/>
        <w:t>Advantages</w:t>
      </w:r>
    </w:p>
    <w:p w14:paraId="5CCF00E0" w14:textId="77777777" w:rsidR="00426481" w:rsidRPr="00426481" w:rsidRDefault="00426481" w:rsidP="009F4CE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Protects rape survivors </w:t>
      </w:r>
    </w:p>
    <w:p w14:paraId="0C616838" w14:textId="77777777" w:rsidR="00426481" w:rsidRPr="00426481" w:rsidRDefault="00426481" w:rsidP="009F4CE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Reduces evidentiary burden </w:t>
      </w:r>
    </w:p>
    <w:p w14:paraId="0FE7F3D4" w14:textId="77777777" w:rsidR="00426481" w:rsidRPr="00426481" w:rsidRDefault="00426481" w:rsidP="009F4CE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Recognizes practical difficulty in proving non-consent </w:t>
      </w:r>
    </w:p>
    <w:p w14:paraId="5081CA6E" w14:textId="77777777" w:rsidR="00426481" w:rsidRPr="00426481" w:rsidRDefault="00426481" w:rsidP="009F4CE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Promotes gender justice </w:t>
      </w:r>
    </w:p>
    <w:p w14:paraId="1E3FC391" w14:textId="77777777" w:rsidR="00426481" w:rsidRPr="00426481" w:rsidRDefault="00426481" w:rsidP="00426481">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426481">
        <w:rPr>
          <w:rFonts w:ascii="Times New Roman" w:eastAsia="Times New Roman" w:hAnsi="Times New Roman" w:cs="Times New Roman"/>
          <w:bCs/>
          <w:sz w:val="24"/>
          <w:szCs w:val="24"/>
          <w:lang w:val="en-IN" w:eastAsia="en-IN"/>
        </w:rPr>
        <w:t>Criticism</w:t>
      </w:r>
    </w:p>
    <w:p w14:paraId="0F3E50D8" w14:textId="77777777" w:rsidR="00426481" w:rsidRPr="00426481" w:rsidRDefault="00426481" w:rsidP="009F4CE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Some argue it weakens presumption of innocence. </w:t>
      </w:r>
    </w:p>
    <w:p w14:paraId="64B026AA" w14:textId="77777777" w:rsidR="00426481" w:rsidRPr="00426481" w:rsidRDefault="00426481" w:rsidP="009F4CE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Possibility of misuse alleged by critics. </w:t>
      </w:r>
    </w:p>
    <w:p w14:paraId="54C82A70" w14:textId="77777777" w:rsidR="00426481" w:rsidRPr="00426481" w:rsidRDefault="00426481" w:rsidP="009F4CE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Courts therefore insist on foundational facts being proved first. </w:t>
      </w:r>
    </w:p>
    <w:p w14:paraId="1E10ECFF" w14:textId="0AB5F550" w:rsidR="00426481" w:rsidRPr="00426481" w:rsidRDefault="00426481" w:rsidP="00426481">
      <w:pPr>
        <w:spacing w:after="0" w:line="240" w:lineRule="auto"/>
        <w:jc w:val="both"/>
        <w:rPr>
          <w:rFonts w:ascii="Times New Roman" w:eastAsia="Times New Roman" w:hAnsi="Times New Roman" w:cs="Times New Roman"/>
          <w:sz w:val="24"/>
          <w:szCs w:val="24"/>
          <w:lang w:val="en-IN" w:eastAsia="en-IN"/>
        </w:rPr>
      </w:pPr>
    </w:p>
    <w:p w14:paraId="0A60B21B" w14:textId="77777777" w:rsidR="00426481" w:rsidRPr="00426481" w:rsidRDefault="00426481" w:rsidP="00426481">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426481">
        <w:rPr>
          <w:rFonts w:ascii="Times New Roman" w:eastAsia="Times New Roman" w:hAnsi="Times New Roman" w:cs="Times New Roman"/>
          <w:bCs/>
          <w:kern w:val="36"/>
          <w:sz w:val="24"/>
          <w:szCs w:val="24"/>
          <w:lang w:val="en-IN" w:eastAsia="en-IN"/>
        </w:rPr>
        <w:t>Conclusion</w:t>
      </w:r>
    </w:p>
    <w:p w14:paraId="3A9D6384" w14:textId="77777777" w:rsidR="00426481" w:rsidRPr="00426481" w:rsidRDefault="00426481" w:rsidP="00426481">
      <w:pPr>
        <w:spacing w:beforeAutospacing="1" w:after="100" w:afterAutospacing="1" w:line="240" w:lineRule="auto"/>
        <w:jc w:val="both"/>
        <w:rPr>
          <w:rFonts w:ascii="Times New Roman" w:eastAsia="Times New Roman" w:hAnsi="Times New Roman" w:cs="Times New Roman"/>
          <w:sz w:val="24"/>
          <w:szCs w:val="24"/>
          <w:lang w:val="en-IN" w:eastAsia="en-IN"/>
        </w:rPr>
      </w:pPr>
      <w:r w:rsidRPr="00426481">
        <w:rPr>
          <w:rFonts w:ascii="Times New Roman" w:eastAsia="Times New Roman" w:hAnsi="Times New Roman" w:cs="Times New Roman"/>
          <w:sz w:val="24"/>
          <w:szCs w:val="24"/>
          <w:lang w:val="en-IN" w:eastAsia="en-IN"/>
        </w:rPr>
        <w:t xml:space="preserve">Presumption under Section 120 of the Bharatiya </w:t>
      </w:r>
      <w:proofErr w:type="spellStart"/>
      <w:r w:rsidRPr="00426481">
        <w:rPr>
          <w:rFonts w:ascii="Times New Roman" w:eastAsia="Times New Roman" w:hAnsi="Times New Roman" w:cs="Times New Roman"/>
          <w:sz w:val="24"/>
          <w:szCs w:val="24"/>
          <w:lang w:val="en-IN" w:eastAsia="en-IN"/>
        </w:rPr>
        <w:t>Sakshya</w:t>
      </w:r>
      <w:proofErr w:type="spellEnd"/>
      <w:r w:rsidRPr="00426481">
        <w:rPr>
          <w:rFonts w:ascii="Times New Roman" w:eastAsia="Times New Roman" w:hAnsi="Times New Roman" w:cs="Times New Roman"/>
          <w:sz w:val="24"/>
          <w:szCs w:val="24"/>
          <w:lang w:val="en-IN" w:eastAsia="en-IN"/>
        </w:rPr>
        <w:t xml:space="preserve"> Adhiniyam, 2023 is an important safeguard in rape prosecutions. Once sexual intercourse is proved and the victim states that she did not consent, the court shall presume absence of consent. The provision shifts the evidentiary burden to the accused and strengthens protection of women against sexual offences. It reflects the modern approach of Indian criminal jurisprudence towards victim-centric justice while still allowing the accused an opportunity to rebut the presumption.</w:t>
      </w:r>
    </w:p>
    <w:p w14:paraId="4EE52031" w14:textId="17EBF6C5" w:rsidR="001D025B" w:rsidRPr="00426481" w:rsidRDefault="001D025B" w:rsidP="00426481">
      <w:pPr>
        <w:pStyle w:val="NormalWeb"/>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gridCol w:w="957"/>
        <w:gridCol w:w="1100"/>
        <w:gridCol w:w="2139"/>
        <w:gridCol w:w="1980"/>
        <w:gridCol w:w="1673"/>
      </w:tblGrid>
      <w:tr w:rsidR="001D025B" w:rsidRPr="00557E5B" w14:paraId="485B63E0" w14:textId="77777777" w:rsidTr="001D025B">
        <w:trPr>
          <w:tblHeader/>
          <w:tblCellSpacing w:w="15" w:type="dxa"/>
        </w:trPr>
        <w:tc>
          <w:tcPr>
            <w:tcW w:w="0" w:type="auto"/>
            <w:vAlign w:val="center"/>
            <w:hideMark/>
          </w:tcPr>
          <w:p w14:paraId="01686E9E"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Presumption</w:t>
            </w:r>
          </w:p>
        </w:tc>
        <w:tc>
          <w:tcPr>
            <w:tcW w:w="0" w:type="auto"/>
            <w:vAlign w:val="center"/>
            <w:hideMark/>
          </w:tcPr>
          <w:p w14:paraId="1E684C03"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Section (BSA 2023)</w:t>
            </w:r>
          </w:p>
        </w:tc>
        <w:tc>
          <w:tcPr>
            <w:tcW w:w="0" w:type="auto"/>
            <w:vAlign w:val="center"/>
            <w:hideMark/>
          </w:tcPr>
          <w:p w14:paraId="2238D3CD"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Nature</w:t>
            </w:r>
          </w:p>
        </w:tc>
        <w:tc>
          <w:tcPr>
            <w:tcW w:w="0" w:type="auto"/>
            <w:vAlign w:val="center"/>
            <w:hideMark/>
          </w:tcPr>
          <w:p w14:paraId="7922341A"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Essentials / Conditions</w:t>
            </w:r>
          </w:p>
        </w:tc>
        <w:tc>
          <w:tcPr>
            <w:tcW w:w="0" w:type="auto"/>
            <w:vAlign w:val="center"/>
            <w:hideMark/>
          </w:tcPr>
          <w:p w14:paraId="3035BCB9"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Effect / Burden of Proof</w:t>
            </w:r>
          </w:p>
        </w:tc>
        <w:tc>
          <w:tcPr>
            <w:tcW w:w="0" w:type="auto"/>
            <w:vAlign w:val="center"/>
            <w:hideMark/>
          </w:tcPr>
          <w:p w14:paraId="1895DD66" w14:textId="77777777" w:rsidR="001D025B" w:rsidRPr="00557E5B" w:rsidRDefault="001D025B" w:rsidP="001D025B">
            <w:pPr>
              <w:spacing w:after="0" w:line="240" w:lineRule="auto"/>
              <w:jc w:val="center"/>
              <w:rPr>
                <w:rFonts w:ascii="Times New Roman" w:eastAsia="Times New Roman" w:hAnsi="Times New Roman" w:cs="Times New Roman"/>
                <w:b/>
                <w:bCs/>
                <w:sz w:val="24"/>
                <w:szCs w:val="24"/>
              </w:rPr>
            </w:pPr>
            <w:r w:rsidRPr="00557E5B">
              <w:rPr>
                <w:rFonts w:ascii="Times New Roman" w:eastAsia="Times New Roman" w:hAnsi="Times New Roman" w:cs="Times New Roman"/>
                <w:b/>
                <w:bCs/>
                <w:sz w:val="24"/>
                <w:szCs w:val="24"/>
              </w:rPr>
              <w:t>Leading Case Laws</w:t>
            </w:r>
          </w:p>
        </w:tc>
      </w:tr>
      <w:tr w:rsidR="001D025B" w:rsidRPr="00557E5B" w14:paraId="297CEDF1" w14:textId="77777777" w:rsidTr="001D025B">
        <w:trPr>
          <w:tblCellSpacing w:w="15" w:type="dxa"/>
        </w:trPr>
        <w:tc>
          <w:tcPr>
            <w:tcW w:w="0" w:type="auto"/>
            <w:vAlign w:val="center"/>
            <w:hideMark/>
          </w:tcPr>
          <w:p w14:paraId="75136FB3"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b/>
                <w:bCs/>
                <w:sz w:val="24"/>
                <w:szCs w:val="24"/>
              </w:rPr>
              <w:t>Presumption of Innocence</w:t>
            </w:r>
          </w:p>
        </w:tc>
        <w:tc>
          <w:tcPr>
            <w:tcW w:w="0" w:type="auto"/>
            <w:vAlign w:val="center"/>
            <w:hideMark/>
          </w:tcPr>
          <w:p w14:paraId="05B11261"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5</w:t>
            </w:r>
          </w:p>
        </w:tc>
        <w:tc>
          <w:tcPr>
            <w:tcW w:w="0" w:type="auto"/>
            <w:vAlign w:val="center"/>
            <w:hideMark/>
          </w:tcPr>
          <w:p w14:paraId="751AB986"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Rebuttable</w:t>
            </w:r>
          </w:p>
        </w:tc>
        <w:tc>
          <w:tcPr>
            <w:tcW w:w="0" w:type="auto"/>
            <w:vAlign w:val="center"/>
            <w:hideMark/>
          </w:tcPr>
          <w:p w14:paraId="1D4C42EB"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Every accused is </w:t>
            </w:r>
            <w:r w:rsidRPr="00557E5B">
              <w:rPr>
                <w:rFonts w:ascii="Times New Roman" w:eastAsia="Times New Roman" w:hAnsi="Times New Roman" w:cs="Times New Roman"/>
                <w:b/>
                <w:bCs/>
                <w:sz w:val="24"/>
                <w:szCs w:val="24"/>
              </w:rPr>
              <w:t>presumed innocent</w:t>
            </w:r>
            <w:r w:rsidRPr="00557E5B">
              <w:rPr>
                <w:rFonts w:ascii="Times New Roman" w:eastAsia="Times New Roman" w:hAnsi="Times New Roman" w:cs="Times New Roman"/>
                <w:sz w:val="24"/>
                <w:szCs w:val="24"/>
              </w:rPr>
              <w:t xml:space="preserve"> until proved guilty.</w:t>
            </w:r>
          </w:p>
        </w:tc>
        <w:tc>
          <w:tcPr>
            <w:tcW w:w="0" w:type="auto"/>
            <w:vAlign w:val="center"/>
            <w:hideMark/>
          </w:tcPr>
          <w:p w14:paraId="11AFE0F4"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Burden lies on the prosecution to prove guilt beyond reasonable doubt.</w:t>
            </w:r>
          </w:p>
        </w:tc>
        <w:tc>
          <w:tcPr>
            <w:tcW w:w="0" w:type="auto"/>
            <w:vAlign w:val="center"/>
            <w:hideMark/>
          </w:tcPr>
          <w:p w14:paraId="2355B13B"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i/>
                <w:iCs/>
                <w:sz w:val="24"/>
                <w:szCs w:val="24"/>
              </w:rPr>
              <w:t>State of UP v. Rajesh (1995)</w:t>
            </w:r>
          </w:p>
        </w:tc>
      </w:tr>
      <w:tr w:rsidR="001D025B" w:rsidRPr="00557E5B" w14:paraId="414F61EA" w14:textId="77777777" w:rsidTr="001D025B">
        <w:trPr>
          <w:tblCellSpacing w:w="15" w:type="dxa"/>
        </w:trPr>
        <w:tc>
          <w:tcPr>
            <w:tcW w:w="0" w:type="auto"/>
            <w:vAlign w:val="center"/>
            <w:hideMark/>
          </w:tcPr>
          <w:p w14:paraId="38C0F14C"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b/>
                <w:bCs/>
                <w:sz w:val="24"/>
                <w:szCs w:val="24"/>
              </w:rPr>
              <w:t>Legitimacy of Child</w:t>
            </w:r>
          </w:p>
        </w:tc>
        <w:tc>
          <w:tcPr>
            <w:tcW w:w="0" w:type="auto"/>
            <w:vAlign w:val="center"/>
            <w:hideMark/>
          </w:tcPr>
          <w:p w14:paraId="5CF5B3AB"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127</w:t>
            </w:r>
          </w:p>
        </w:tc>
        <w:tc>
          <w:tcPr>
            <w:tcW w:w="0" w:type="auto"/>
            <w:vAlign w:val="center"/>
            <w:hideMark/>
          </w:tcPr>
          <w:p w14:paraId="58FA96C3"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Rebuttable</w:t>
            </w:r>
          </w:p>
        </w:tc>
        <w:tc>
          <w:tcPr>
            <w:tcW w:w="0" w:type="auto"/>
            <w:vAlign w:val="center"/>
            <w:hideMark/>
          </w:tcPr>
          <w:p w14:paraId="2076A968"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Child born during </w:t>
            </w:r>
            <w:r w:rsidRPr="00557E5B">
              <w:rPr>
                <w:rFonts w:ascii="Times New Roman" w:eastAsia="Times New Roman" w:hAnsi="Times New Roman" w:cs="Times New Roman"/>
                <w:b/>
                <w:bCs/>
                <w:sz w:val="24"/>
                <w:szCs w:val="24"/>
              </w:rPr>
              <w:t>marriage or within 280 days after its dissolution</w:t>
            </w:r>
            <w:r w:rsidRPr="00557E5B">
              <w:rPr>
                <w:rFonts w:ascii="Times New Roman" w:eastAsia="Times New Roman" w:hAnsi="Times New Roman" w:cs="Times New Roman"/>
                <w:sz w:val="24"/>
                <w:szCs w:val="24"/>
              </w:rPr>
              <w:t xml:space="preserve"> is presumed legitimate.</w:t>
            </w:r>
          </w:p>
        </w:tc>
        <w:tc>
          <w:tcPr>
            <w:tcW w:w="0" w:type="auto"/>
            <w:vAlign w:val="center"/>
            <w:hideMark/>
          </w:tcPr>
          <w:p w14:paraId="034DCA36"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Person alleging illegitimacy must </w:t>
            </w:r>
            <w:r w:rsidRPr="00557E5B">
              <w:rPr>
                <w:rFonts w:ascii="Times New Roman" w:eastAsia="Times New Roman" w:hAnsi="Times New Roman" w:cs="Times New Roman"/>
                <w:b/>
                <w:bCs/>
                <w:sz w:val="24"/>
                <w:szCs w:val="24"/>
              </w:rPr>
              <w:t>prove otherwise</w:t>
            </w:r>
            <w:r w:rsidRPr="00557E5B">
              <w:rPr>
                <w:rFonts w:ascii="Times New Roman" w:eastAsia="Times New Roman" w:hAnsi="Times New Roman" w:cs="Times New Roman"/>
                <w:sz w:val="24"/>
                <w:szCs w:val="24"/>
              </w:rPr>
              <w:t>.</w:t>
            </w:r>
          </w:p>
        </w:tc>
        <w:tc>
          <w:tcPr>
            <w:tcW w:w="0" w:type="auto"/>
            <w:vAlign w:val="center"/>
            <w:hideMark/>
          </w:tcPr>
          <w:p w14:paraId="5A531B69"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i/>
                <w:iCs/>
                <w:sz w:val="24"/>
                <w:szCs w:val="24"/>
              </w:rPr>
              <w:t>Laxmi Narayan v. Shobha Rani (1976)</w:t>
            </w:r>
          </w:p>
        </w:tc>
      </w:tr>
      <w:tr w:rsidR="001D025B" w:rsidRPr="00557E5B" w14:paraId="23FCF7A7" w14:textId="77777777" w:rsidTr="001D025B">
        <w:trPr>
          <w:tblCellSpacing w:w="15" w:type="dxa"/>
        </w:trPr>
        <w:tc>
          <w:tcPr>
            <w:tcW w:w="0" w:type="auto"/>
            <w:vAlign w:val="center"/>
            <w:hideMark/>
          </w:tcPr>
          <w:p w14:paraId="1D6C2587"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b/>
                <w:bCs/>
                <w:sz w:val="24"/>
                <w:szCs w:val="24"/>
              </w:rPr>
              <w:t>Presumption of Dowry Death</w:t>
            </w:r>
          </w:p>
        </w:tc>
        <w:tc>
          <w:tcPr>
            <w:tcW w:w="0" w:type="auto"/>
            <w:vAlign w:val="center"/>
            <w:hideMark/>
          </w:tcPr>
          <w:p w14:paraId="58E86583"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136</w:t>
            </w:r>
          </w:p>
        </w:tc>
        <w:tc>
          <w:tcPr>
            <w:tcW w:w="0" w:type="auto"/>
            <w:vAlign w:val="center"/>
            <w:hideMark/>
          </w:tcPr>
          <w:p w14:paraId="668B38A4"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Rebuttable</w:t>
            </w:r>
          </w:p>
        </w:tc>
        <w:tc>
          <w:tcPr>
            <w:tcW w:w="0" w:type="auto"/>
            <w:vAlign w:val="center"/>
            <w:hideMark/>
          </w:tcPr>
          <w:p w14:paraId="0608D48E"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Death of a woman </w:t>
            </w:r>
            <w:r w:rsidRPr="00557E5B">
              <w:rPr>
                <w:rFonts w:ascii="Times New Roman" w:eastAsia="Times New Roman" w:hAnsi="Times New Roman" w:cs="Times New Roman"/>
                <w:b/>
                <w:bCs/>
                <w:sz w:val="24"/>
                <w:szCs w:val="24"/>
              </w:rPr>
              <w:t>within 7 years of marriage</w:t>
            </w:r>
            <w:r w:rsidRPr="00557E5B">
              <w:rPr>
                <w:rFonts w:ascii="Times New Roman" w:eastAsia="Times New Roman" w:hAnsi="Times New Roman" w:cs="Times New Roman"/>
                <w:sz w:val="24"/>
                <w:szCs w:val="24"/>
              </w:rPr>
              <w:t xml:space="preserve"> due to burns or bodily injury.</w:t>
            </w:r>
          </w:p>
        </w:tc>
        <w:tc>
          <w:tcPr>
            <w:tcW w:w="0" w:type="auto"/>
            <w:vAlign w:val="center"/>
            <w:hideMark/>
          </w:tcPr>
          <w:p w14:paraId="1BCF116C"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Presumes </w:t>
            </w:r>
            <w:r w:rsidRPr="00557E5B">
              <w:rPr>
                <w:rFonts w:ascii="Times New Roman" w:eastAsia="Times New Roman" w:hAnsi="Times New Roman" w:cs="Times New Roman"/>
                <w:b/>
                <w:bCs/>
                <w:sz w:val="24"/>
                <w:szCs w:val="24"/>
              </w:rPr>
              <w:t>culpability of husband / relatives</w:t>
            </w:r>
            <w:r w:rsidRPr="00557E5B">
              <w:rPr>
                <w:rFonts w:ascii="Times New Roman" w:eastAsia="Times New Roman" w:hAnsi="Times New Roman" w:cs="Times New Roman"/>
                <w:sz w:val="24"/>
                <w:szCs w:val="24"/>
              </w:rPr>
              <w:t>; accused must prove otherwise.</w:t>
            </w:r>
          </w:p>
        </w:tc>
        <w:tc>
          <w:tcPr>
            <w:tcW w:w="0" w:type="auto"/>
            <w:vAlign w:val="center"/>
            <w:hideMark/>
          </w:tcPr>
          <w:p w14:paraId="71DC1ACC"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i/>
                <w:iCs/>
                <w:sz w:val="24"/>
                <w:szCs w:val="24"/>
              </w:rPr>
              <w:t xml:space="preserve">Rajesh &amp; </w:t>
            </w:r>
            <w:proofErr w:type="spellStart"/>
            <w:r w:rsidRPr="00557E5B">
              <w:rPr>
                <w:rFonts w:ascii="Times New Roman" w:eastAsia="Times New Roman" w:hAnsi="Times New Roman" w:cs="Times New Roman"/>
                <w:i/>
                <w:iCs/>
                <w:sz w:val="24"/>
                <w:szCs w:val="24"/>
              </w:rPr>
              <w:t>Anr</w:t>
            </w:r>
            <w:proofErr w:type="spellEnd"/>
            <w:r w:rsidRPr="00557E5B">
              <w:rPr>
                <w:rFonts w:ascii="Times New Roman" w:eastAsia="Times New Roman" w:hAnsi="Times New Roman" w:cs="Times New Roman"/>
                <w:i/>
                <w:iCs/>
                <w:sz w:val="24"/>
                <w:szCs w:val="24"/>
              </w:rPr>
              <w:t xml:space="preserve"> v. State of Haryana (2000)</w:t>
            </w:r>
          </w:p>
        </w:tc>
      </w:tr>
      <w:tr w:rsidR="001D025B" w:rsidRPr="00557E5B" w14:paraId="42D6906C" w14:textId="77777777" w:rsidTr="001D025B">
        <w:trPr>
          <w:tblCellSpacing w:w="15" w:type="dxa"/>
        </w:trPr>
        <w:tc>
          <w:tcPr>
            <w:tcW w:w="0" w:type="auto"/>
            <w:vAlign w:val="center"/>
            <w:hideMark/>
          </w:tcPr>
          <w:p w14:paraId="3AB578BE"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b/>
                <w:bCs/>
                <w:sz w:val="24"/>
                <w:szCs w:val="24"/>
              </w:rPr>
              <w:t xml:space="preserve">Presumption </w:t>
            </w:r>
            <w:r w:rsidRPr="00557E5B">
              <w:rPr>
                <w:rFonts w:ascii="Times New Roman" w:eastAsia="Times New Roman" w:hAnsi="Times New Roman" w:cs="Times New Roman"/>
                <w:b/>
                <w:bCs/>
                <w:sz w:val="24"/>
                <w:szCs w:val="24"/>
              </w:rPr>
              <w:lastRenderedPageBreak/>
              <w:t>in Rape Cases</w:t>
            </w:r>
          </w:p>
        </w:tc>
        <w:tc>
          <w:tcPr>
            <w:tcW w:w="0" w:type="auto"/>
            <w:vAlign w:val="center"/>
            <w:hideMark/>
          </w:tcPr>
          <w:p w14:paraId="5EE5D7E7"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lastRenderedPageBreak/>
              <w:t>125</w:t>
            </w:r>
          </w:p>
        </w:tc>
        <w:tc>
          <w:tcPr>
            <w:tcW w:w="0" w:type="auto"/>
            <w:vAlign w:val="center"/>
            <w:hideMark/>
          </w:tcPr>
          <w:p w14:paraId="3298B2AD"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Rebuttable</w:t>
            </w:r>
          </w:p>
        </w:tc>
        <w:tc>
          <w:tcPr>
            <w:tcW w:w="0" w:type="auto"/>
            <w:vAlign w:val="center"/>
            <w:hideMark/>
          </w:tcPr>
          <w:p w14:paraId="270B770F"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t xml:space="preserve">Sexual intercourse </w:t>
            </w:r>
            <w:r w:rsidRPr="00557E5B">
              <w:rPr>
                <w:rFonts w:ascii="Times New Roman" w:eastAsia="Times New Roman" w:hAnsi="Times New Roman" w:cs="Times New Roman"/>
                <w:sz w:val="24"/>
                <w:szCs w:val="24"/>
              </w:rPr>
              <w:lastRenderedPageBreak/>
              <w:t xml:space="preserve">proved and </w:t>
            </w:r>
            <w:r w:rsidRPr="00557E5B">
              <w:rPr>
                <w:rFonts w:ascii="Times New Roman" w:eastAsia="Times New Roman" w:hAnsi="Times New Roman" w:cs="Times New Roman"/>
                <w:b/>
                <w:bCs/>
                <w:sz w:val="24"/>
                <w:szCs w:val="24"/>
              </w:rPr>
              <w:t>woman states lack of consent</w:t>
            </w:r>
            <w:r w:rsidRPr="00557E5B">
              <w:rPr>
                <w:rFonts w:ascii="Times New Roman" w:eastAsia="Times New Roman" w:hAnsi="Times New Roman" w:cs="Times New Roman"/>
                <w:sz w:val="24"/>
                <w:szCs w:val="24"/>
              </w:rPr>
              <w:t>.</w:t>
            </w:r>
          </w:p>
        </w:tc>
        <w:tc>
          <w:tcPr>
            <w:tcW w:w="0" w:type="auto"/>
            <w:vAlign w:val="center"/>
            <w:hideMark/>
          </w:tcPr>
          <w:p w14:paraId="7DE3369D"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sz w:val="24"/>
                <w:szCs w:val="24"/>
              </w:rPr>
              <w:lastRenderedPageBreak/>
              <w:t xml:space="preserve">Court presumes </w:t>
            </w:r>
            <w:r w:rsidRPr="00557E5B">
              <w:rPr>
                <w:rFonts w:ascii="Times New Roman" w:eastAsia="Times New Roman" w:hAnsi="Times New Roman" w:cs="Times New Roman"/>
                <w:b/>
                <w:bCs/>
                <w:sz w:val="24"/>
                <w:szCs w:val="24"/>
              </w:rPr>
              <w:lastRenderedPageBreak/>
              <w:t>intercourse without consent</w:t>
            </w:r>
            <w:r w:rsidRPr="00557E5B">
              <w:rPr>
                <w:rFonts w:ascii="Times New Roman" w:eastAsia="Times New Roman" w:hAnsi="Times New Roman" w:cs="Times New Roman"/>
                <w:sz w:val="24"/>
                <w:szCs w:val="24"/>
              </w:rPr>
              <w:t>; accused must prove consent.</w:t>
            </w:r>
          </w:p>
        </w:tc>
        <w:tc>
          <w:tcPr>
            <w:tcW w:w="0" w:type="auto"/>
            <w:vAlign w:val="center"/>
            <w:hideMark/>
          </w:tcPr>
          <w:p w14:paraId="10B31FC5" w14:textId="77777777" w:rsidR="001D025B" w:rsidRPr="00557E5B" w:rsidRDefault="001D025B" w:rsidP="001D025B">
            <w:pPr>
              <w:spacing w:after="0" w:line="240" w:lineRule="auto"/>
              <w:rPr>
                <w:rFonts w:ascii="Times New Roman" w:eastAsia="Times New Roman" w:hAnsi="Times New Roman" w:cs="Times New Roman"/>
                <w:sz w:val="24"/>
                <w:szCs w:val="24"/>
              </w:rPr>
            </w:pPr>
            <w:r w:rsidRPr="00557E5B">
              <w:rPr>
                <w:rFonts w:ascii="Times New Roman" w:eastAsia="Times New Roman" w:hAnsi="Times New Roman" w:cs="Times New Roman"/>
                <w:i/>
                <w:iCs/>
                <w:sz w:val="24"/>
                <w:szCs w:val="24"/>
              </w:rPr>
              <w:lastRenderedPageBreak/>
              <w:t xml:space="preserve">State of Punjab </w:t>
            </w:r>
            <w:r w:rsidRPr="00557E5B">
              <w:rPr>
                <w:rFonts w:ascii="Times New Roman" w:eastAsia="Times New Roman" w:hAnsi="Times New Roman" w:cs="Times New Roman"/>
                <w:i/>
                <w:iCs/>
                <w:sz w:val="24"/>
                <w:szCs w:val="24"/>
              </w:rPr>
              <w:lastRenderedPageBreak/>
              <w:t>v. Gurmit Singh (1996)</w:t>
            </w:r>
            <w:r w:rsidRPr="00557E5B">
              <w:rPr>
                <w:rFonts w:ascii="Times New Roman" w:eastAsia="Times New Roman" w:hAnsi="Times New Roman" w:cs="Times New Roman"/>
                <w:sz w:val="24"/>
                <w:szCs w:val="24"/>
              </w:rPr>
              <w:t xml:space="preserve">, </w:t>
            </w:r>
            <w:r w:rsidRPr="00557E5B">
              <w:rPr>
                <w:rFonts w:ascii="Times New Roman" w:eastAsia="Times New Roman" w:hAnsi="Times New Roman" w:cs="Times New Roman"/>
                <w:i/>
                <w:iCs/>
                <w:sz w:val="24"/>
                <w:szCs w:val="24"/>
              </w:rPr>
              <w:t>Vijay Kumar v. Haryana (2003)</w:t>
            </w:r>
          </w:p>
        </w:tc>
      </w:tr>
    </w:tbl>
    <w:p w14:paraId="7682BB3E" w14:textId="4825F5D1" w:rsidR="008B4901" w:rsidRDefault="008B4901" w:rsidP="001D025B">
      <w:pPr>
        <w:shd w:val="clear" w:color="auto" w:fill="FFFFFF"/>
        <w:spacing w:after="0" w:line="240" w:lineRule="auto"/>
        <w:rPr>
          <w:rFonts w:ascii="Times New Roman" w:eastAsia="Times New Roman" w:hAnsi="Times New Roman" w:cs="Times New Roman"/>
          <w:color w:val="333333"/>
          <w:sz w:val="24"/>
          <w:szCs w:val="24"/>
        </w:rPr>
      </w:pPr>
    </w:p>
    <w:p w14:paraId="5D4DC53B" w14:textId="75CB11B1" w:rsidR="009B1D93" w:rsidRDefault="009B1D93" w:rsidP="001D025B">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Problem Solving </w:t>
      </w:r>
    </w:p>
    <w:p w14:paraId="2D9012C1" w14:textId="4353686A" w:rsidR="006C25A4" w:rsidRDefault="006C25A4" w:rsidP="001D025B">
      <w:pPr>
        <w:shd w:val="clear" w:color="auto" w:fill="FFFFFF"/>
        <w:spacing w:after="0" w:line="240" w:lineRule="auto"/>
        <w:rPr>
          <w:b/>
          <w:sz w:val="28"/>
          <w:szCs w:val="28"/>
        </w:rPr>
      </w:pPr>
      <w:r>
        <w:rPr>
          <w:rFonts w:ascii="Times New Roman" w:eastAsia="Times New Roman" w:hAnsi="Times New Roman" w:cs="Times New Roman"/>
          <w:color w:val="333333"/>
          <w:sz w:val="24"/>
          <w:szCs w:val="24"/>
        </w:rPr>
        <w:t xml:space="preserve">Q4b </w:t>
      </w:r>
      <w:r w:rsidRPr="006C25A4">
        <w:rPr>
          <w:b/>
          <w:sz w:val="28"/>
          <w:szCs w:val="28"/>
        </w:rPr>
        <w:t>A person is charged with ticketless travelling in a train. in this case on whom does burden of proof lies</w:t>
      </w:r>
    </w:p>
    <w:p w14:paraId="2E22AE63" w14:textId="77777777" w:rsidR="006C25A4" w:rsidRPr="006C25A4" w:rsidRDefault="006C25A4" w:rsidP="001D025B">
      <w:pPr>
        <w:shd w:val="clear" w:color="auto" w:fill="FFFFFF"/>
        <w:spacing w:after="0" w:line="240" w:lineRule="auto"/>
        <w:rPr>
          <w:rFonts w:ascii="Times New Roman" w:eastAsia="Times New Roman" w:hAnsi="Times New Roman" w:cs="Times New Roman"/>
          <w:b/>
          <w:color w:val="333333"/>
          <w:sz w:val="28"/>
          <w:szCs w:val="28"/>
        </w:rPr>
      </w:pPr>
    </w:p>
    <w:p w14:paraId="73541F33" w14:textId="037EAF96" w:rsidR="006B171C" w:rsidRDefault="006C25A4" w:rsidP="001D025B">
      <w:pPr>
        <w:shd w:val="clear" w:color="auto" w:fill="FFFFFF"/>
        <w:spacing w:after="0" w:line="240" w:lineRule="auto"/>
      </w:pPr>
      <w:r>
        <w:t>Under the general rule of criminal jurisprudence, the prosecution must prove the guilt of the accused. However, in cases involving railway ticket offences, once the prosecution proves that the accused was travelling in the train, the burden shifts to the accused to prove that he possessed a valid ticket or authority to travel.</w:t>
      </w:r>
    </w:p>
    <w:p w14:paraId="1DB46751"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Relevant Provisions of BSA, 2023</w:t>
      </w:r>
    </w:p>
    <w:p w14:paraId="2CEC5E3A"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Section 104 — Burden of proving fact especially within knowledge</w:t>
      </w:r>
    </w:p>
    <w:p w14:paraId="02E79BB5"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This section provides:</w:t>
      </w:r>
    </w:p>
    <w:p w14:paraId="0A4D30EB" w14:textId="77777777" w:rsidR="006C25A4" w:rsidRPr="006C25A4" w:rsidRDefault="006C25A4" w:rsidP="006C25A4">
      <w:pPr>
        <w:spacing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When any fact is especially within the knowledge of any person, the burden of proving that fact is upon him.</w:t>
      </w:r>
    </w:p>
    <w:p w14:paraId="4E5A69C2"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This provision corresponds to old Section 106 of the Indian Evidence Act, 1872.</w:t>
      </w:r>
    </w:p>
    <w:p w14:paraId="7D9825C2" w14:textId="0EB26A68"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50ED82C7"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Application to Ticketless Travelling</w:t>
      </w:r>
    </w:p>
    <w:p w14:paraId="42BEFD83"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In railway prosecutions:</w:t>
      </w:r>
    </w:p>
    <w:p w14:paraId="34104FAD" w14:textId="77777777" w:rsidR="006C25A4" w:rsidRPr="006C25A4" w:rsidRDefault="006C25A4" w:rsidP="009F4CE9">
      <w:pPr>
        <w:numPr>
          <w:ilvl w:val="0"/>
          <w:numId w:val="113"/>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The prosecution can prove: </w:t>
      </w:r>
    </w:p>
    <w:p w14:paraId="70CD6574" w14:textId="77777777" w:rsidR="006C25A4" w:rsidRPr="006C25A4" w:rsidRDefault="006C25A4" w:rsidP="009F4CE9">
      <w:pPr>
        <w:numPr>
          <w:ilvl w:val="1"/>
          <w:numId w:val="113"/>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the accused was travelling in the train, </w:t>
      </w:r>
    </w:p>
    <w:p w14:paraId="12BA0988" w14:textId="77777777" w:rsidR="006C25A4" w:rsidRPr="006C25A4" w:rsidRDefault="006C25A4" w:rsidP="009F4CE9">
      <w:pPr>
        <w:numPr>
          <w:ilvl w:val="1"/>
          <w:numId w:val="113"/>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he was asked to produce a ticket, </w:t>
      </w:r>
    </w:p>
    <w:p w14:paraId="060C5996" w14:textId="77777777" w:rsidR="006C25A4" w:rsidRPr="006C25A4" w:rsidRDefault="006C25A4" w:rsidP="009F4CE9">
      <w:pPr>
        <w:numPr>
          <w:ilvl w:val="1"/>
          <w:numId w:val="113"/>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he failed to do so. </w:t>
      </w:r>
    </w:p>
    <w:p w14:paraId="22D5854B"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But whether the accused actually possessed a valid ticket is a fact especially within his personal knowledge.</w:t>
      </w:r>
    </w:p>
    <w:p w14:paraId="746751C1"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Therefore:</w:t>
      </w:r>
    </w:p>
    <w:p w14:paraId="3AB84C34" w14:textId="77777777" w:rsidR="006C25A4" w:rsidRPr="006C25A4" w:rsidRDefault="006C25A4" w:rsidP="009F4CE9">
      <w:pPr>
        <w:numPr>
          <w:ilvl w:val="0"/>
          <w:numId w:val="114"/>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burden shifts to accused to prove possession of a valid ticket. </w:t>
      </w:r>
    </w:p>
    <w:p w14:paraId="4B5040BB" w14:textId="39445D0C"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60D0179B"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Legal Position</w:t>
      </w:r>
    </w:p>
    <w:p w14:paraId="2A266EB3"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Initial Burden — On Prosecution</w:t>
      </w:r>
    </w:p>
    <w:p w14:paraId="1F719741"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prosecution must first establish:</w:t>
      </w:r>
    </w:p>
    <w:p w14:paraId="63C4645D" w14:textId="77777777" w:rsidR="006C25A4" w:rsidRPr="006C25A4" w:rsidRDefault="006C25A4" w:rsidP="009F4CE9">
      <w:pPr>
        <w:numPr>
          <w:ilvl w:val="0"/>
          <w:numId w:val="115"/>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The accused was travelling in the train. </w:t>
      </w:r>
    </w:p>
    <w:p w14:paraId="004B3621" w14:textId="77777777" w:rsidR="006C25A4" w:rsidRPr="006C25A4" w:rsidRDefault="006C25A4" w:rsidP="009F4CE9">
      <w:pPr>
        <w:numPr>
          <w:ilvl w:val="0"/>
          <w:numId w:val="115"/>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Ticket examiner demanded ticket. </w:t>
      </w:r>
    </w:p>
    <w:p w14:paraId="60684A81" w14:textId="77777777" w:rsidR="006C25A4" w:rsidRPr="006C25A4" w:rsidRDefault="006C25A4" w:rsidP="009F4CE9">
      <w:pPr>
        <w:numPr>
          <w:ilvl w:val="0"/>
          <w:numId w:val="115"/>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Accused failed to produce it. </w:t>
      </w:r>
    </w:p>
    <w:p w14:paraId="1BFF31C0"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Once these facts are proved, Section 104 applies.</w:t>
      </w:r>
    </w:p>
    <w:p w14:paraId="2824506B" w14:textId="0659ACBC"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142DDF28"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Subsequent Burden — On Accused</w:t>
      </w:r>
    </w:p>
    <w:p w14:paraId="3ED6C38B"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accused must then prove:</w:t>
      </w:r>
    </w:p>
    <w:p w14:paraId="5018864F" w14:textId="77777777" w:rsidR="006C25A4" w:rsidRPr="006C25A4" w:rsidRDefault="006C25A4" w:rsidP="009F4CE9">
      <w:pPr>
        <w:numPr>
          <w:ilvl w:val="0"/>
          <w:numId w:val="116"/>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that he had purchased a valid ticket, </w:t>
      </w:r>
    </w:p>
    <w:p w14:paraId="57E5643B" w14:textId="77777777" w:rsidR="006C25A4" w:rsidRPr="006C25A4" w:rsidRDefault="006C25A4" w:rsidP="009F4CE9">
      <w:pPr>
        <w:numPr>
          <w:ilvl w:val="0"/>
          <w:numId w:val="116"/>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or had lawful authority to travel. </w:t>
      </w:r>
    </w:p>
    <w:p w14:paraId="16431BFB"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This is because such fact is especially within his knowledge.</w:t>
      </w:r>
    </w:p>
    <w:p w14:paraId="279518EB" w14:textId="179D3DD4"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1DE9B3B5"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Important Case Law</w:t>
      </w:r>
    </w:p>
    <w:p w14:paraId="299FF368"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Shambhu Nath Mehra v. State of Ajmer</w:t>
      </w:r>
    </w:p>
    <w:p w14:paraId="7849AFA6"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3DE46F76"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AIR 1956 SC 404</w:t>
      </w:r>
    </w:p>
    <w:p w14:paraId="7F94DAF4"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0CA0C1B9"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Supreme Court explained the scope of the rule relating to facts especially within knowledge.</w:t>
      </w:r>
    </w:p>
    <w:p w14:paraId="0E348C15"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Court held:</w:t>
      </w:r>
    </w:p>
    <w:p w14:paraId="10EECC1C" w14:textId="77777777" w:rsidR="006C25A4" w:rsidRPr="006C25A4" w:rsidRDefault="006C25A4" w:rsidP="006C25A4">
      <w:pPr>
        <w:spacing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Section 106 (now Section 104 BSA) applies to facts which are especially within the knowledge of the accused and impossible or difficult for prosecution to prove.</w:t>
      </w:r>
    </w:p>
    <w:p w14:paraId="341916C7"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prosecution is not required to prove impossible negatives.</w:t>
      </w:r>
    </w:p>
    <w:p w14:paraId="418BAA82"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lastRenderedPageBreak/>
        <w:t>Relevance:</w:t>
      </w:r>
    </w:p>
    <w:p w14:paraId="26190B61"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In ticketless travel cases, possession of ticket is especially within knowledge of traveller.</w:t>
      </w:r>
    </w:p>
    <w:p w14:paraId="29D64D06" w14:textId="046AFDF4"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1D55AF48"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 xml:space="preserve">Collector of Customs v. D. </w:t>
      </w:r>
      <w:proofErr w:type="spellStart"/>
      <w:r w:rsidRPr="006C25A4">
        <w:rPr>
          <w:rFonts w:ascii="Times New Roman" w:eastAsia="Times New Roman" w:hAnsi="Times New Roman" w:cs="Times New Roman"/>
          <w:bCs/>
          <w:sz w:val="24"/>
          <w:szCs w:val="24"/>
          <w:lang w:val="en-IN" w:eastAsia="en-IN"/>
        </w:rPr>
        <w:t>Bhoormull</w:t>
      </w:r>
      <w:proofErr w:type="spellEnd"/>
    </w:p>
    <w:p w14:paraId="7B32174C"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4BB4BD03"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(1974) 2 SCC 544</w:t>
      </w:r>
    </w:p>
    <w:p w14:paraId="6FC40669"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4E36E0AE"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Where facts are especially within knowledge of a person, lighter burden lies on prosecution and burden shifts to accused.</w:t>
      </w:r>
    </w:p>
    <w:p w14:paraId="2A565AD7"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Supreme Court observed:</w:t>
      </w:r>
    </w:p>
    <w:p w14:paraId="4DE7A599" w14:textId="77777777" w:rsidR="006C25A4" w:rsidRPr="006C25A4" w:rsidRDefault="006C25A4" w:rsidP="006C25A4">
      <w:pPr>
        <w:spacing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Absolute proof is not required where special knowledge lies with accused.</w:t>
      </w:r>
    </w:p>
    <w:p w14:paraId="4AC8C0F6"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Relevance:</w:t>
      </w:r>
    </w:p>
    <w:p w14:paraId="129F8A2B"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Supports shifting burden regarding possession of ticket.</w:t>
      </w:r>
    </w:p>
    <w:p w14:paraId="0D843D36" w14:textId="074530BA"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252CECD4" w14:textId="77777777" w:rsidR="006C25A4" w:rsidRPr="006C25A4" w:rsidRDefault="006C25A4" w:rsidP="006C25A4">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State of West Bengal v. Mir Mohammad Omar</w:t>
      </w:r>
    </w:p>
    <w:p w14:paraId="47863AEF"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038FCC54"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(2000) 8 SCC 382</w:t>
      </w:r>
    </w:p>
    <w:p w14:paraId="3E9E5C67"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5C4BA37F"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Section 106 does not relieve prosecution entirely, but applies after prosecution establishes foundational facts.</w:t>
      </w:r>
    </w:p>
    <w:p w14:paraId="5CCC354C" w14:textId="77777777" w:rsidR="006C25A4" w:rsidRPr="006C25A4" w:rsidRDefault="006C25A4" w:rsidP="006C25A4">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Relevance:</w:t>
      </w:r>
    </w:p>
    <w:p w14:paraId="21258F9C"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Railway authorities must first prove travelling without producing ticket.</w:t>
      </w:r>
    </w:p>
    <w:p w14:paraId="390315D6" w14:textId="7945D68F"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46697521"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Illustration under Section 104 BSA</w:t>
      </w:r>
    </w:p>
    <w:p w14:paraId="56BF4A47"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lastRenderedPageBreak/>
        <w:t>A passenger is found travelling in an express train.</w:t>
      </w:r>
      <w:r w:rsidRPr="006C25A4">
        <w:rPr>
          <w:rFonts w:ascii="Times New Roman" w:eastAsia="Times New Roman" w:hAnsi="Times New Roman" w:cs="Times New Roman"/>
          <w:sz w:val="24"/>
          <w:szCs w:val="24"/>
          <w:lang w:val="en-IN" w:eastAsia="en-IN"/>
        </w:rPr>
        <w:br/>
        <w:t>The Ticket Examiner asks for ticket.</w:t>
      </w:r>
      <w:r w:rsidRPr="006C25A4">
        <w:rPr>
          <w:rFonts w:ascii="Times New Roman" w:eastAsia="Times New Roman" w:hAnsi="Times New Roman" w:cs="Times New Roman"/>
          <w:sz w:val="24"/>
          <w:szCs w:val="24"/>
          <w:lang w:val="en-IN" w:eastAsia="en-IN"/>
        </w:rPr>
        <w:br/>
        <w:t>Passenger fails to produce one.</w:t>
      </w:r>
    </w:p>
    <w:p w14:paraId="03917717"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railway prosecution proves:</w:t>
      </w:r>
    </w:p>
    <w:p w14:paraId="7E92530A" w14:textId="77777777" w:rsidR="006C25A4" w:rsidRPr="006C25A4" w:rsidRDefault="006C25A4" w:rsidP="009F4CE9">
      <w:pPr>
        <w:numPr>
          <w:ilvl w:val="0"/>
          <w:numId w:val="117"/>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his presence in train, </w:t>
      </w:r>
    </w:p>
    <w:p w14:paraId="4E88B4D9" w14:textId="77777777" w:rsidR="006C25A4" w:rsidRPr="006C25A4" w:rsidRDefault="006C25A4" w:rsidP="009F4CE9">
      <w:pPr>
        <w:numPr>
          <w:ilvl w:val="0"/>
          <w:numId w:val="117"/>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demand for ticket, </w:t>
      </w:r>
    </w:p>
    <w:p w14:paraId="6D8EB961" w14:textId="77777777" w:rsidR="006C25A4" w:rsidRPr="006C25A4" w:rsidRDefault="006C25A4" w:rsidP="009F4CE9">
      <w:pPr>
        <w:numPr>
          <w:ilvl w:val="0"/>
          <w:numId w:val="117"/>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non-production of ticket. </w:t>
      </w:r>
    </w:p>
    <w:p w14:paraId="176AA232"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Now:</w:t>
      </w:r>
    </w:p>
    <w:p w14:paraId="70DD17A0" w14:textId="77777777" w:rsidR="006C25A4" w:rsidRPr="006C25A4" w:rsidRDefault="006C25A4" w:rsidP="009F4CE9">
      <w:pPr>
        <w:numPr>
          <w:ilvl w:val="0"/>
          <w:numId w:val="118"/>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if passenger claims he had a valid ticket, </w:t>
      </w:r>
    </w:p>
    <w:p w14:paraId="6CE04F8E" w14:textId="77777777" w:rsidR="006C25A4" w:rsidRPr="006C25A4" w:rsidRDefault="006C25A4" w:rsidP="009F4CE9">
      <w:pPr>
        <w:numPr>
          <w:ilvl w:val="0"/>
          <w:numId w:val="118"/>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burden lies on him to prove it. </w:t>
      </w:r>
    </w:p>
    <w:p w14:paraId="7458F34B" w14:textId="522890BF"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p>
    <w:p w14:paraId="137A7611" w14:textId="77777777" w:rsidR="006C25A4" w:rsidRPr="006C25A4" w:rsidRDefault="006C25A4" w:rsidP="006C25A4">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Position under Railway Law</w:t>
      </w:r>
    </w:p>
    <w:p w14:paraId="5C101A5A"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Under railway laws also:</w:t>
      </w:r>
    </w:p>
    <w:p w14:paraId="70CFE707" w14:textId="77777777" w:rsidR="006C25A4" w:rsidRPr="006C25A4" w:rsidRDefault="006C25A4" w:rsidP="009F4CE9">
      <w:pPr>
        <w:numPr>
          <w:ilvl w:val="0"/>
          <w:numId w:val="119"/>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passenger is expected to produce ticket on demand. </w:t>
      </w:r>
    </w:p>
    <w:p w14:paraId="72DEECCE" w14:textId="77777777" w:rsidR="006C25A4" w:rsidRPr="006C25A4" w:rsidRDefault="006C25A4" w:rsidP="009F4CE9">
      <w:pPr>
        <w:numPr>
          <w:ilvl w:val="0"/>
          <w:numId w:val="119"/>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failure creates presumption of unauthorized travel. </w:t>
      </w:r>
    </w:p>
    <w:p w14:paraId="6D2F7F03" w14:textId="77777777" w:rsid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Thus BSA and railway law operate together.</w:t>
      </w:r>
    </w:p>
    <w:p w14:paraId="1B27A37F" w14:textId="720D1DC5" w:rsidR="006C25A4" w:rsidRPr="006C25A4" w:rsidRDefault="006C25A4" w:rsidP="006C25A4">
      <w:pPr>
        <w:spacing w:before="100" w:beforeAutospacing="1" w:after="100" w:afterAutospacing="1" w:line="240" w:lineRule="auto"/>
        <w:rPr>
          <w:rFonts w:ascii="Times New Roman" w:eastAsia="Times New Roman" w:hAnsi="Times New Roman" w:cs="Times New Roman"/>
          <w:b/>
          <w:sz w:val="24"/>
          <w:szCs w:val="24"/>
          <w:lang w:val="en-IN" w:eastAsia="en-IN"/>
        </w:rPr>
      </w:pPr>
      <w:r w:rsidRPr="006C25A4">
        <w:rPr>
          <w:rFonts w:ascii="Times New Roman" w:eastAsia="Times New Roman" w:hAnsi="Times New Roman" w:cs="Times New Roman"/>
          <w:b/>
          <w:sz w:val="24"/>
          <w:szCs w:val="24"/>
          <w:lang w:val="en-IN" w:eastAsia="en-IN"/>
        </w:rPr>
        <w:t>Q4</w:t>
      </w:r>
      <w:r>
        <w:rPr>
          <w:rFonts w:ascii="Times New Roman" w:eastAsia="Times New Roman" w:hAnsi="Times New Roman" w:cs="Times New Roman"/>
          <w:b/>
          <w:sz w:val="24"/>
          <w:szCs w:val="24"/>
          <w:lang w:val="en-IN" w:eastAsia="en-IN"/>
        </w:rPr>
        <w:t xml:space="preserve"> </w:t>
      </w:r>
      <w:r w:rsidRPr="006C25A4">
        <w:rPr>
          <w:rFonts w:ascii="Times New Roman" w:eastAsia="Times New Roman" w:hAnsi="Times New Roman" w:cs="Times New Roman"/>
          <w:b/>
          <w:sz w:val="24"/>
          <w:szCs w:val="24"/>
          <w:lang w:val="en-IN" w:eastAsia="en-IN"/>
        </w:rPr>
        <w:t xml:space="preserve">b  </w:t>
      </w:r>
      <w:r w:rsidRPr="006C25A4">
        <w:rPr>
          <w:b/>
        </w:rPr>
        <w:t>A was the wife of B . Two months after the death of B , she marries C. Five months after the marriage a son D is born to A. Discuss the legitimacy of the child .</w:t>
      </w:r>
    </w:p>
    <w:p w14:paraId="4FF841C3" w14:textId="77777777" w:rsid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p>
    <w:p w14:paraId="67C2EC3B"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 xml:space="preserve">Legitimacy of Child D under Bharatiya </w:t>
      </w:r>
      <w:proofErr w:type="spellStart"/>
      <w:r w:rsidRPr="006C25A4">
        <w:rPr>
          <w:rFonts w:ascii="Times New Roman" w:eastAsia="Times New Roman" w:hAnsi="Times New Roman" w:cs="Times New Roman"/>
          <w:bCs/>
          <w:kern w:val="36"/>
          <w:sz w:val="24"/>
          <w:szCs w:val="24"/>
          <w:lang w:val="en-IN" w:eastAsia="en-IN"/>
        </w:rPr>
        <w:t>Sakshya</w:t>
      </w:r>
      <w:proofErr w:type="spellEnd"/>
      <w:r w:rsidRPr="006C25A4">
        <w:rPr>
          <w:rFonts w:ascii="Times New Roman" w:eastAsia="Times New Roman" w:hAnsi="Times New Roman" w:cs="Times New Roman"/>
          <w:bCs/>
          <w:kern w:val="36"/>
          <w:sz w:val="24"/>
          <w:szCs w:val="24"/>
          <w:lang w:val="en-IN" w:eastAsia="en-IN"/>
        </w:rPr>
        <w:t xml:space="preserve"> Adhiniyam, 2023</w:t>
      </w:r>
    </w:p>
    <w:p w14:paraId="3BED9031"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Relevant Provision</w:t>
      </w:r>
    </w:p>
    <w:p w14:paraId="23C16BD6"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issue of legitimacy of a child born during marriage is governed by:</w:t>
      </w:r>
    </w:p>
    <w:p w14:paraId="4E52C7E2"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 xml:space="preserve">Section 116 of the Bharatiya </w:t>
      </w:r>
      <w:proofErr w:type="spellStart"/>
      <w:r w:rsidRPr="006C25A4">
        <w:rPr>
          <w:rFonts w:ascii="Times New Roman" w:eastAsia="Times New Roman" w:hAnsi="Times New Roman" w:cs="Times New Roman"/>
          <w:bCs/>
          <w:sz w:val="24"/>
          <w:szCs w:val="24"/>
          <w:lang w:val="en-IN" w:eastAsia="en-IN"/>
        </w:rPr>
        <w:t>Sakshya</w:t>
      </w:r>
      <w:proofErr w:type="spellEnd"/>
      <w:r w:rsidRPr="006C25A4">
        <w:rPr>
          <w:rFonts w:ascii="Times New Roman" w:eastAsia="Times New Roman" w:hAnsi="Times New Roman" w:cs="Times New Roman"/>
          <w:bCs/>
          <w:sz w:val="24"/>
          <w:szCs w:val="24"/>
          <w:lang w:val="en-IN" w:eastAsia="en-IN"/>
        </w:rPr>
        <w:t xml:space="preserve"> Adhiniyam, 2023</w:t>
      </w:r>
    </w:p>
    <w:p w14:paraId="58CB0C75"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(corresponding to Section 112 of the Indian Evidence Act, 1872)</w:t>
      </w:r>
    </w:p>
    <w:p w14:paraId="00A9B8CD"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This section provides:</w:t>
      </w:r>
    </w:p>
    <w:p w14:paraId="0A235137" w14:textId="77777777" w:rsidR="006C25A4" w:rsidRPr="006C25A4" w:rsidRDefault="006C25A4" w:rsidP="006C25A4">
      <w:pPr>
        <w:spacing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 child born during the continuance of a valid marriage, or within 280 days after dissolution of marriage, the mother remaining unmarried, shall be conclusive proof that the child is the legitimate child of that man.</w:t>
      </w:r>
    </w:p>
    <w:p w14:paraId="07EF5C10"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lastRenderedPageBreak/>
        <w:t>However, this presumption can be displaced if it is proved that the parties had no access to each other during the relevant period.</w:t>
      </w:r>
    </w:p>
    <w:p w14:paraId="04AB8FD2" w14:textId="16D52019"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p>
    <w:p w14:paraId="44B91762"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Facts of the Problem</w:t>
      </w:r>
    </w:p>
    <w:p w14:paraId="0BC2F39E" w14:textId="77777777" w:rsidR="006C25A4" w:rsidRPr="006C25A4" w:rsidRDefault="006C25A4" w:rsidP="009F4CE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A was wife of B. </w:t>
      </w:r>
    </w:p>
    <w:p w14:paraId="5108AA7F" w14:textId="77777777" w:rsidR="006C25A4" w:rsidRPr="006C25A4" w:rsidRDefault="006C25A4" w:rsidP="009F4CE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B died. </w:t>
      </w:r>
    </w:p>
    <w:p w14:paraId="5481A985" w14:textId="77777777" w:rsidR="006C25A4" w:rsidRPr="006C25A4" w:rsidRDefault="006C25A4" w:rsidP="009F4CE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After </w:t>
      </w:r>
      <w:r w:rsidRPr="006C25A4">
        <w:rPr>
          <w:rFonts w:ascii="Times New Roman" w:eastAsia="Times New Roman" w:hAnsi="Times New Roman" w:cs="Times New Roman"/>
          <w:bCs/>
          <w:sz w:val="24"/>
          <w:szCs w:val="24"/>
          <w:lang w:val="en-IN" w:eastAsia="en-IN"/>
        </w:rPr>
        <w:t>2 months</w:t>
      </w:r>
      <w:r w:rsidRPr="006C25A4">
        <w:rPr>
          <w:rFonts w:ascii="Times New Roman" w:eastAsia="Times New Roman" w:hAnsi="Times New Roman" w:cs="Times New Roman"/>
          <w:sz w:val="24"/>
          <w:szCs w:val="24"/>
          <w:lang w:val="en-IN" w:eastAsia="en-IN"/>
        </w:rPr>
        <w:t xml:space="preserve">, A married C. </w:t>
      </w:r>
    </w:p>
    <w:p w14:paraId="0D5135ED" w14:textId="77777777" w:rsidR="006C25A4" w:rsidRPr="006C25A4" w:rsidRDefault="006C25A4" w:rsidP="009F4CE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After </w:t>
      </w:r>
      <w:r w:rsidRPr="006C25A4">
        <w:rPr>
          <w:rFonts w:ascii="Times New Roman" w:eastAsia="Times New Roman" w:hAnsi="Times New Roman" w:cs="Times New Roman"/>
          <w:bCs/>
          <w:sz w:val="24"/>
          <w:szCs w:val="24"/>
          <w:lang w:val="en-IN" w:eastAsia="en-IN"/>
        </w:rPr>
        <w:t>5 months</w:t>
      </w:r>
      <w:r w:rsidRPr="006C25A4">
        <w:rPr>
          <w:rFonts w:ascii="Times New Roman" w:eastAsia="Times New Roman" w:hAnsi="Times New Roman" w:cs="Times New Roman"/>
          <w:sz w:val="24"/>
          <w:szCs w:val="24"/>
          <w:lang w:val="en-IN" w:eastAsia="en-IN"/>
        </w:rPr>
        <w:t xml:space="preserve"> of marriage with C, a son D was born. </w:t>
      </w:r>
    </w:p>
    <w:p w14:paraId="7F8E7A12"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Thus:</w:t>
      </w:r>
    </w:p>
    <w:p w14:paraId="17EDEE7E" w14:textId="77777777" w:rsidR="006C25A4" w:rsidRPr="006C25A4" w:rsidRDefault="006C25A4" w:rsidP="009F4CE9">
      <w:pPr>
        <w:numPr>
          <w:ilvl w:val="0"/>
          <w:numId w:val="12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Total time between death of B and birth of D: </w:t>
      </w:r>
    </w:p>
    <w:p w14:paraId="1DE30542" w14:textId="77777777" w:rsidR="006C25A4" w:rsidRPr="006C25A4" w:rsidRDefault="006C25A4" w:rsidP="009F4CE9">
      <w:pPr>
        <w:numPr>
          <w:ilvl w:val="1"/>
          <w:numId w:val="12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2 months + 5 months = 7 months (approximately 210 days). </w:t>
      </w:r>
    </w:p>
    <w:p w14:paraId="294D7245"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 normal human gestation period is around 280 days.</w:t>
      </w:r>
    </w:p>
    <w:p w14:paraId="1B258AE0"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Therefore, conception likely occurred during the subsistence of marriage between A and B.</w:t>
      </w:r>
    </w:p>
    <w:p w14:paraId="0A4D63A2" w14:textId="3CA1660F"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p>
    <w:p w14:paraId="55F3F06D"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Legal Analysis</w:t>
      </w:r>
    </w:p>
    <w:p w14:paraId="0A5B76BE"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Under Section 116 BSA:</w:t>
      </w:r>
    </w:p>
    <w:p w14:paraId="71E71523"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 child born:</w:t>
      </w:r>
    </w:p>
    <w:p w14:paraId="4922CFCF" w14:textId="77777777" w:rsidR="006C25A4" w:rsidRPr="006C25A4" w:rsidRDefault="006C25A4" w:rsidP="009F4CE9">
      <w:pPr>
        <w:numPr>
          <w:ilvl w:val="0"/>
          <w:numId w:val="122"/>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during valid marriage, or </w:t>
      </w:r>
    </w:p>
    <w:p w14:paraId="578B07D9" w14:textId="77777777" w:rsidR="006C25A4" w:rsidRPr="006C25A4" w:rsidRDefault="006C25A4" w:rsidP="009F4CE9">
      <w:pPr>
        <w:numPr>
          <w:ilvl w:val="0"/>
          <w:numId w:val="122"/>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within 280 days after dissolution of marriage, </w:t>
      </w:r>
    </w:p>
    <w:p w14:paraId="0BB8ECE6"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is conclusively presumed legitimate child of husband, provided mother remains unmarried during that period.</w:t>
      </w:r>
    </w:p>
    <w:p w14:paraId="5064D798"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Although A remarried within 280 days, the important consideration is:</w:t>
      </w:r>
    </w:p>
    <w:p w14:paraId="47AFCA38" w14:textId="77777777" w:rsidR="006C25A4" w:rsidRPr="006C25A4" w:rsidRDefault="006C25A4" w:rsidP="009F4CE9">
      <w:pPr>
        <w:numPr>
          <w:ilvl w:val="0"/>
          <w:numId w:val="123"/>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whether D could have been conceived during marriage with B. </w:t>
      </w:r>
    </w:p>
    <w:p w14:paraId="3DEDA4AE"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Since D was born only 7 months after B’s death, it strongly indicates conception during A’s marriage with B.</w:t>
      </w:r>
    </w:p>
    <w:p w14:paraId="60D374FC"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Hence:</w:t>
      </w:r>
    </w:p>
    <w:p w14:paraId="2B3BD638" w14:textId="77777777" w:rsidR="006C25A4" w:rsidRPr="006C25A4" w:rsidRDefault="006C25A4" w:rsidP="009F4CE9">
      <w:pPr>
        <w:numPr>
          <w:ilvl w:val="0"/>
          <w:numId w:val="12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D will ordinarily be presumed to be legitimate child of B. </w:t>
      </w:r>
    </w:p>
    <w:p w14:paraId="3195E0AF"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lastRenderedPageBreak/>
        <w:t>The fact that A remarried C does not automatically make D the child of C because:</w:t>
      </w:r>
    </w:p>
    <w:p w14:paraId="5DD97835" w14:textId="77777777" w:rsidR="006C25A4" w:rsidRPr="006C25A4" w:rsidRDefault="006C25A4" w:rsidP="009F4CE9">
      <w:pPr>
        <w:numPr>
          <w:ilvl w:val="0"/>
          <w:numId w:val="12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child was born only 5 months after marriage with C, </w:t>
      </w:r>
    </w:p>
    <w:p w14:paraId="7AE572E6" w14:textId="77777777" w:rsidR="006C25A4" w:rsidRPr="006C25A4" w:rsidRDefault="006C25A4" w:rsidP="009F4CE9">
      <w:pPr>
        <w:numPr>
          <w:ilvl w:val="0"/>
          <w:numId w:val="12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making conception before marriage with C highly probable. </w:t>
      </w:r>
    </w:p>
    <w:p w14:paraId="4F75E61A" w14:textId="0900527A"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p>
    <w:p w14:paraId="790959B8"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Nature of Presumption</w:t>
      </w:r>
    </w:p>
    <w:p w14:paraId="76C3E5B8"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presumption under Section 116 is:</w:t>
      </w:r>
    </w:p>
    <w:p w14:paraId="5450CA0A"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“Conclusive Proof”</w:t>
      </w:r>
    </w:p>
    <w:p w14:paraId="3A63C7C3"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This means:</w:t>
      </w:r>
    </w:p>
    <w:p w14:paraId="20F34D6C" w14:textId="77777777" w:rsidR="006C25A4" w:rsidRPr="006C25A4" w:rsidRDefault="006C25A4" w:rsidP="009F4CE9">
      <w:pPr>
        <w:numPr>
          <w:ilvl w:val="0"/>
          <w:numId w:val="126"/>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no evidence can ordinarily be given to disprove legitimacy,</w:t>
      </w:r>
      <w:r w:rsidRPr="006C25A4">
        <w:rPr>
          <w:rFonts w:ascii="Times New Roman" w:eastAsia="Times New Roman" w:hAnsi="Times New Roman" w:cs="Times New Roman"/>
          <w:sz w:val="24"/>
          <w:szCs w:val="24"/>
          <w:lang w:val="en-IN" w:eastAsia="en-IN"/>
        </w:rPr>
        <w:br/>
        <w:t xml:space="preserve">except proof of: </w:t>
      </w:r>
    </w:p>
    <w:p w14:paraId="30EDE9F3" w14:textId="77777777" w:rsidR="006C25A4" w:rsidRPr="006C25A4" w:rsidRDefault="006C25A4" w:rsidP="009F4CE9">
      <w:pPr>
        <w:numPr>
          <w:ilvl w:val="0"/>
          <w:numId w:val="126"/>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non-access between husband and wife. </w:t>
      </w:r>
    </w:p>
    <w:p w14:paraId="3234CE38" w14:textId="77777777" w:rsidR="006C25A4" w:rsidRPr="006C25A4" w:rsidRDefault="006C25A4" w:rsidP="006C25A4">
      <w:p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Thus, unless it is proved that:</w:t>
      </w:r>
    </w:p>
    <w:p w14:paraId="2ED80400" w14:textId="77777777" w:rsidR="006C25A4" w:rsidRPr="006C25A4" w:rsidRDefault="006C25A4" w:rsidP="009F4CE9">
      <w:pPr>
        <w:numPr>
          <w:ilvl w:val="0"/>
          <w:numId w:val="127"/>
        </w:numPr>
        <w:spacing w:before="100" w:beforeAutospacing="1" w:after="100" w:afterAutospacing="1" w:line="240" w:lineRule="auto"/>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B had no access to A during relevant period,</w:t>
      </w:r>
      <w:r w:rsidRPr="006C25A4">
        <w:rPr>
          <w:rFonts w:ascii="Times New Roman" w:eastAsia="Times New Roman" w:hAnsi="Times New Roman" w:cs="Times New Roman"/>
          <w:sz w:val="24"/>
          <w:szCs w:val="24"/>
          <w:lang w:val="en-IN" w:eastAsia="en-IN"/>
        </w:rPr>
        <w:br/>
        <w:t xml:space="preserve">D will be treated as legitimate child of B. </w:t>
      </w:r>
    </w:p>
    <w:p w14:paraId="301E3CAF" w14:textId="091764B1" w:rsidR="006C25A4" w:rsidRPr="006C25A4" w:rsidRDefault="006C25A4" w:rsidP="006C25A4">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p>
    <w:p w14:paraId="130AC065"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t>Important Case Laws</w:t>
      </w:r>
    </w:p>
    <w:p w14:paraId="1E83ACB9"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1. Goutam Kundu v. State of West Bengal</w:t>
      </w:r>
    </w:p>
    <w:p w14:paraId="3C85FA5E"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7AE2B4B9"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(1993) 3 SCC 418</w:t>
      </w:r>
    </w:p>
    <w:p w14:paraId="663C0F78"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292A6EF3"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The Supreme Court held:</w:t>
      </w:r>
    </w:p>
    <w:p w14:paraId="5BEF1985" w14:textId="77777777" w:rsidR="006C25A4" w:rsidRPr="006C25A4" w:rsidRDefault="006C25A4" w:rsidP="009F4CE9">
      <w:pPr>
        <w:numPr>
          <w:ilvl w:val="0"/>
          <w:numId w:val="12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Section 112 (now Section 116 BSA) creates strong presumption of legitimacy. </w:t>
      </w:r>
    </w:p>
    <w:p w14:paraId="7EB2FAD3" w14:textId="77777777" w:rsidR="006C25A4" w:rsidRPr="006C25A4" w:rsidRDefault="006C25A4" w:rsidP="009F4CE9">
      <w:pPr>
        <w:numPr>
          <w:ilvl w:val="0"/>
          <w:numId w:val="12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Burden lies heavily on person who challenges legitimacy. </w:t>
      </w:r>
    </w:p>
    <w:p w14:paraId="334D65FE"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Court also stated:</w:t>
      </w:r>
    </w:p>
    <w:p w14:paraId="3B4E8622" w14:textId="77777777" w:rsidR="006C25A4" w:rsidRPr="006C25A4" w:rsidRDefault="006C25A4" w:rsidP="006C25A4">
      <w:pPr>
        <w:spacing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Mere balance of probabilities is insufficient.</w:t>
      </w:r>
    </w:p>
    <w:p w14:paraId="4E7C9D6B" w14:textId="503CCF84"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p>
    <w:p w14:paraId="1DAFEE43"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lastRenderedPageBreak/>
        <w:t xml:space="preserve">2. </w:t>
      </w:r>
      <w:proofErr w:type="spellStart"/>
      <w:r w:rsidRPr="006C25A4">
        <w:rPr>
          <w:rFonts w:ascii="Times New Roman" w:eastAsia="Times New Roman" w:hAnsi="Times New Roman" w:cs="Times New Roman"/>
          <w:bCs/>
          <w:sz w:val="24"/>
          <w:szCs w:val="24"/>
          <w:lang w:val="en-IN" w:eastAsia="en-IN"/>
        </w:rPr>
        <w:t>Kamti</w:t>
      </w:r>
      <w:proofErr w:type="spellEnd"/>
      <w:r w:rsidRPr="006C25A4">
        <w:rPr>
          <w:rFonts w:ascii="Times New Roman" w:eastAsia="Times New Roman" w:hAnsi="Times New Roman" w:cs="Times New Roman"/>
          <w:bCs/>
          <w:sz w:val="24"/>
          <w:szCs w:val="24"/>
          <w:lang w:val="en-IN" w:eastAsia="en-IN"/>
        </w:rPr>
        <w:t xml:space="preserve"> Devi v. </w:t>
      </w:r>
      <w:proofErr w:type="spellStart"/>
      <w:r w:rsidRPr="006C25A4">
        <w:rPr>
          <w:rFonts w:ascii="Times New Roman" w:eastAsia="Times New Roman" w:hAnsi="Times New Roman" w:cs="Times New Roman"/>
          <w:bCs/>
          <w:sz w:val="24"/>
          <w:szCs w:val="24"/>
          <w:lang w:val="en-IN" w:eastAsia="en-IN"/>
        </w:rPr>
        <w:t>Poshi</w:t>
      </w:r>
      <w:proofErr w:type="spellEnd"/>
      <w:r w:rsidRPr="006C25A4">
        <w:rPr>
          <w:rFonts w:ascii="Times New Roman" w:eastAsia="Times New Roman" w:hAnsi="Times New Roman" w:cs="Times New Roman"/>
          <w:bCs/>
          <w:sz w:val="24"/>
          <w:szCs w:val="24"/>
          <w:lang w:val="en-IN" w:eastAsia="en-IN"/>
        </w:rPr>
        <w:t xml:space="preserve"> Ram</w:t>
      </w:r>
    </w:p>
    <w:p w14:paraId="01543265"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161E0D0F"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(2001) 5 SCC 311</w:t>
      </w:r>
    </w:p>
    <w:p w14:paraId="19E7AD0D"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67E69E54"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Presumption of legitimacy can be displaced only by strong evidence of non-access.</w:t>
      </w:r>
    </w:p>
    <w:p w14:paraId="1554F378"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Even DNA evidence cannot lightly rebut statutory presumption unless non-access is proved.</w:t>
      </w:r>
    </w:p>
    <w:p w14:paraId="770CF072" w14:textId="226F0D94"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p>
    <w:p w14:paraId="46714BE9"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 xml:space="preserve">3. </w:t>
      </w:r>
      <w:proofErr w:type="spellStart"/>
      <w:r w:rsidRPr="006C25A4">
        <w:rPr>
          <w:rFonts w:ascii="Times New Roman" w:eastAsia="Times New Roman" w:hAnsi="Times New Roman" w:cs="Times New Roman"/>
          <w:bCs/>
          <w:sz w:val="24"/>
          <w:szCs w:val="24"/>
          <w:lang w:val="en-IN" w:eastAsia="en-IN"/>
        </w:rPr>
        <w:t>Banarsi</w:t>
      </w:r>
      <w:proofErr w:type="spellEnd"/>
      <w:r w:rsidRPr="006C25A4">
        <w:rPr>
          <w:rFonts w:ascii="Times New Roman" w:eastAsia="Times New Roman" w:hAnsi="Times New Roman" w:cs="Times New Roman"/>
          <w:bCs/>
          <w:sz w:val="24"/>
          <w:szCs w:val="24"/>
          <w:lang w:val="en-IN" w:eastAsia="en-IN"/>
        </w:rPr>
        <w:t xml:space="preserve"> Dass v. </w:t>
      </w:r>
      <w:proofErr w:type="spellStart"/>
      <w:r w:rsidRPr="006C25A4">
        <w:rPr>
          <w:rFonts w:ascii="Times New Roman" w:eastAsia="Times New Roman" w:hAnsi="Times New Roman" w:cs="Times New Roman"/>
          <w:bCs/>
          <w:sz w:val="24"/>
          <w:szCs w:val="24"/>
          <w:lang w:val="en-IN" w:eastAsia="en-IN"/>
        </w:rPr>
        <w:t>Teeku</w:t>
      </w:r>
      <w:proofErr w:type="spellEnd"/>
      <w:r w:rsidRPr="006C25A4">
        <w:rPr>
          <w:rFonts w:ascii="Times New Roman" w:eastAsia="Times New Roman" w:hAnsi="Times New Roman" w:cs="Times New Roman"/>
          <w:bCs/>
          <w:sz w:val="24"/>
          <w:szCs w:val="24"/>
          <w:lang w:val="en-IN" w:eastAsia="en-IN"/>
        </w:rPr>
        <w:t xml:space="preserve"> Dutta</w:t>
      </w:r>
    </w:p>
    <w:p w14:paraId="037A0549"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7B297A9D"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(2005) 4 SCC 449</w:t>
      </w:r>
    </w:p>
    <w:p w14:paraId="0151C29D"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38A3B1F7"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Law strongly </w:t>
      </w:r>
      <w:proofErr w:type="spellStart"/>
      <w:r w:rsidRPr="006C25A4">
        <w:rPr>
          <w:rFonts w:ascii="Times New Roman" w:eastAsia="Times New Roman" w:hAnsi="Times New Roman" w:cs="Times New Roman"/>
          <w:sz w:val="24"/>
          <w:szCs w:val="24"/>
          <w:lang w:val="en-IN" w:eastAsia="en-IN"/>
        </w:rPr>
        <w:t>favors</w:t>
      </w:r>
      <w:proofErr w:type="spellEnd"/>
      <w:r w:rsidRPr="006C25A4">
        <w:rPr>
          <w:rFonts w:ascii="Times New Roman" w:eastAsia="Times New Roman" w:hAnsi="Times New Roman" w:cs="Times New Roman"/>
          <w:sz w:val="24"/>
          <w:szCs w:val="24"/>
          <w:lang w:val="en-IN" w:eastAsia="en-IN"/>
        </w:rPr>
        <w:t xml:space="preserve"> legitimacy of children to protect their social status.</w:t>
      </w:r>
    </w:p>
    <w:p w14:paraId="7AEF1BA8"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Courts avoid bastardizing a child unless compelling evidence exists.</w:t>
      </w:r>
    </w:p>
    <w:p w14:paraId="4204F9E9" w14:textId="5D708881"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p>
    <w:p w14:paraId="53F43F7A" w14:textId="77777777" w:rsidR="006C25A4" w:rsidRPr="006C25A4" w:rsidRDefault="006C25A4" w:rsidP="006C25A4">
      <w:pPr>
        <w:spacing w:before="100" w:beforeAutospacing="1" w:after="100" w:afterAutospacing="1" w:line="240" w:lineRule="auto"/>
        <w:jc w:val="both"/>
        <w:outlineLvl w:val="1"/>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 xml:space="preserve">4. Nandlal </w:t>
      </w:r>
      <w:proofErr w:type="spellStart"/>
      <w:r w:rsidRPr="006C25A4">
        <w:rPr>
          <w:rFonts w:ascii="Times New Roman" w:eastAsia="Times New Roman" w:hAnsi="Times New Roman" w:cs="Times New Roman"/>
          <w:bCs/>
          <w:sz w:val="24"/>
          <w:szCs w:val="24"/>
          <w:lang w:val="en-IN" w:eastAsia="en-IN"/>
        </w:rPr>
        <w:t>Wasudeo</w:t>
      </w:r>
      <w:proofErr w:type="spellEnd"/>
      <w:r w:rsidRPr="006C25A4">
        <w:rPr>
          <w:rFonts w:ascii="Times New Roman" w:eastAsia="Times New Roman" w:hAnsi="Times New Roman" w:cs="Times New Roman"/>
          <w:bCs/>
          <w:sz w:val="24"/>
          <w:szCs w:val="24"/>
          <w:lang w:val="en-IN" w:eastAsia="en-IN"/>
        </w:rPr>
        <w:t xml:space="preserve"> </w:t>
      </w:r>
      <w:proofErr w:type="spellStart"/>
      <w:r w:rsidRPr="006C25A4">
        <w:rPr>
          <w:rFonts w:ascii="Times New Roman" w:eastAsia="Times New Roman" w:hAnsi="Times New Roman" w:cs="Times New Roman"/>
          <w:bCs/>
          <w:sz w:val="24"/>
          <w:szCs w:val="24"/>
          <w:lang w:val="en-IN" w:eastAsia="en-IN"/>
        </w:rPr>
        <w:t>Badwaik</w:t>
      </w:r>
      <w:proofErr w:type="spellEnd"/>
      <w:r w:rsidRPr="006C25A4">
        <w:rPr>
          <w:rFonts w:ascii="Times New Roman" w:eastAsia="Times New Roman" w:hAnsi="Times New Roman" w:cs="Times New Roman"/>
          <w:bCs/>
          <w:sz w:val="24"/>
          <w:szCs w:val="24"/>
          <w:lang w:val="en-IN" w:eastAsia="en-IN"/>
        </w:rPr>
        <w:t xml:space="preserve"> v. Lata Nandlal </w:t>
      </w:r>
      <w:proofErr w:type="spellStart"/>
      <w:r w:rsidRPr="006C25A4">
        <w:rPr>
          <w:rFonts w:ascii="Times New Roman" w:eastAsia="Times New Roman" w:hAnsi="Times New Roman" w:cs="Times New Roman"/>
          <w:bCs/>
          <w:sz w:val="24"/>
          <w:szCs w:val="24"/>
          <w:lang w:val="en-IN" w:eastAsia="en-IN"/>
        </w:rPr>
        <w:t>Badwaik</w:t>
      </w:r>
      <w:proofErr w:type="spellEnd"/>
    </w:p>
    <w:p w14:paraId="5C34115F"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Citation:</w:t>
      </w:r>
    </w:p>
    <w:p w14:paraId="548B527C"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(2014) 2 SCC 576</w:t>
      </w:r>
    </w:p>
    <w:p w14:paraId="7FE84B3D" w14:textId="77777777" w:rsidR="006C25A4" w:rsidRPr="006C25A4" w:rsidRDefault="006C25A4" w:rsidP="006C25A4">
      <w:pPr>
        <w:spacing w:before="100" w:beforeAutospacing="1" w:after="100" w:afterAutospacing="1" w:line="240" w:lineRule="auto"/>
        <w:jc w:val="both"/>
        <w:outlineLvl w:val="2"/>
        <w:rPr>
          <w:rFonts w:ascii="Times New Roman" w:eastAsia="Times New Roman" w:hAnsi="Times New Roman" w:cs="Times New Roman"/>
          <w:bCs/>
          <w:sz w:val="24"/>
          <w:szCs w:val="24"/>
          <w:lang w:val="en-IN" w:eastAsia="en-IN"/>
        </w:rPr>
      </w:pPr>
      <w:r w:rsidRPr="006C25A4">
        <w:rPr>
          <w:rFonts w:ascii="Times New Roman" w:eastAsia="Times New Roman" w:hAnsi="Times New Roman" w:cs="Times New Roman"/>
          <w:bCs/>
          <w:sz w:val="24"/>
          <w:szCs w:val="24"/>
          <w:lang w:val="en-IN" w:eastAsia="en-IN"/>
        </w:rPr>
        <w:t>Principle:</w:t>
      </w:r>
    </w:p>
    <w:p w14:paraId="0D9B6E75"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Where scientific evidence like DNA test conclusively disproves paternity, it may prevail over statutory presumption.</w:t>
      </w:r>
    </w:p>
    <w:p w14:paraId="1EE92565" w14:textId="77777777" w:rsid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However, strong proof is required.</w:t>
      </w:r>
    </w:p>
    <w:p w14:paraId="4131A0BE" w14:textId="77777777" w:rsid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27F077BC"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714C5194" w14:textId="1C349418" w:rsidR="006C25A4" w:rsidRPr="006C25A4" w:rsidRDefault="006C25A4" w:rsidP="006C25A4">
      <w:pPr>
        <w:spacing w:after="0" w:line="240" w:lineRule="auto"/>
        <w:jc w:val="both"/>
        <w:rPr>
          <w:rFonts w:ascii="Times New Roman" w:eastAsia="Times New Roman" w:hAnsi="Times New Roman" w:cs="Times New Roman"/>
          <w:sz w:val="24"/>
          <w:szCs w:val="24"/>
          <w:lang w:val="en-IN" w:eastAsia="en-IN"/>
        </w:rPr>
      </w:pPr>
    </w:p>
    <w:p w14:paraId="17E29C52" w14:textId="77777777" w:rsidR="006C25A4" w:rsidRPr="006C25A4" w:rsidRDefault="006C25A4" w:rsidP="006C25A4">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IN" w:eastAsia="en-IN"/>
        </w:rPr>
      </w:pPr>
      <w:r w:rsidRPr="006C25A4">
        <w:rPr>
          <w:rFonts w:ascii="Times New Roman" w:eastAsia="Times New Roman" w:hAnsi="Times New Roman" w:cs="Times New Roman"/>
          <w:bCs/>
          <w:kern w:val="36"/>
          <w:sz w:val="24"/>
          <w:szCs w:val="24"/>
          <w:lang w:val="en-IN" w:eastAsia="en-IN"/>
        </w:rPr>
        <w:lastRenderedPageBreak/>
        <w:t>Conclusion</w:t>
      </w:r>
    </w:p>
    <w:p w14:paraId="6B93AB83" w14:textId="77777777" w:rsidR="006C25A4" w:rsidRPr="006C25A4" w:rsidRDefault="006C25A4" w:rsidP="006C25A4">
      <w:pPr>
        <w:spacing w:beforeAutospacing="1" w:after="100" w:afterAutospacing="1" w:line="240" w:lineRule="auto"/>
        <w:jc w:val="both"/>
        <w:rPr>
          <w:rFonts w:ascii="Times New Roman" w:eastAsia="Times New Roman" w:hAnsi="Times New Roman" w:cs="Times New Roman"/>
          <w:sz w:val="24"/>
          <w:szCs w:val="24"/>
          <w:lang w:val="en-IN" w:eastAsia="en-IN"/>
        </w:rPr>
      </w:pPr>
      <w:r w:rsidRPr="006C25A4">
        <w:rPr>
          <w:rFonts w:ascii="Times New Roman" w:eastAsia="Times New Roman" w:hAnsi="Times New Roman" w:cs="Times New Roman"/>
          <w:sz w:val="24"/>
          <w:szCs w:val="24"/>
          <w:lang w:val="en-IN" w:eastAsia="en-IN"/>
        </w:rPr>
        <w:t xml:space="preserve">Under Section 116 of the Bharatiya </w:t>
      </w:r>
      <w:proofErr w:type="spellStart"/>
      <w:r w:rsidRPr="006C25A4">
        <w:rPr>
          <w:rFonts w:ascii="Times New Roman" w:eastAsia="Times New Roman" w:hAnsi="Times New Roman" w:cs="Times New Roman"/>
          <w:sz w:val="24"/>
          <w:szCs w:val="24"/>
          <w:lang w:val="en-IN" w:eastAsia="en-IN"/>
        </w:rPr>
        <w:t>Sakshya</w:t>
      </w:r>
      <w:proofErr w:type="spellEnd"/>
      <w:r w:rsidRPr="006C25A4">
        <w:rPr>
          <w:rFonts w:ascii="Times New Roman" w:eastAsia="Times New Roman" w:hAnsi="Times New Roman" w:cs="Times New Roman"/>
          <w:sz w:val="24"/>
          <w:szCs w:val="24"/>
          <w:lang w:val="en-IN" w:eastAsia="en-IN"/>
        </w:rPr>
        <w:t xml:space="preserve"> Adhiniyam, 2023, child D will be presumed to be the legitimate child of B because he was born within 280 days of the dissolution of marriage between A and B, and conception likely occurred during their valid marriage. The presumption is one of conclusive proof and can be rebutted only by proving non-access between A and B during the relevant period. Therefore, unless such proof is given, D shall be regarded in law as the legitimate son of B.</w:t>
      </w:r>
    </w:p>
    <w:p w14:paraId="01FFB8F9" w14:textId="77777777" w:rsidR="006C25A4" w:rsidRPr="006C25A4" w:rsidRDefault="006C25A4" w:rsidP="006C25A4">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0388DBD8" w14:textId="6AD17A98" w:rsidR="006C25A4" w:rsidRDefault="009B1D93" w:rsidP="001D025B">
      <w:pPr>
        <w:shd w:val="clear" w:color="auto" w:fill="FFFFFF"/>
        <w:spacing w:after="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Q5 </w:t>
      </w:r>
      <w:r w:rsidR="006B66D6">
        <w:rPr>
          <w:rFonts w:ascii="Times New Roman" w:eastAsia="Times New Roman" w:hAnsi="Times New Roman" w:cs="Times New Roman"/>
          <w:b/>
          <w:color w:val="333333"/>
          <w:sz w:val="28"/>
          <w:szCs w:val="28"/>
        </w:rPr>
        <w:t xml:space="preserve"> a </w:t>
      </w:r>
      <w:r>
        <w:rPr>
          <w:rFonts w:ascii="Times New Roman" w:eastAsia="Times New Roman" w:hAnsi="Times New Roman" w:cs="Times New Roman"/>
          <w:b/>
          <w:color w:val="333333"/>
          <w:sz w:val="28"/>
          <w:szCs w:val="28"/>
        </w:rPr>
        <w:t>Who is a competent witness ?</w:t>
      </w:r>
    </w:p>
    <w:p w14:paraId="5F0622B0" w14:textId="77777777" w:rsidR="009B1D93" w:rsidRPr="006C25A4" w:rsidRDefault="009B1D93" w:rsidP="001D025B">
      <w:pPr>
        <w:shd w:val="clear" w:color="auto" w:fill="FFFFFF"/>
        <w:spacing w:after="0" w:line="240" w:lineRule="auto"/>
        <w:rPr>
          <w:rFonts w:ascii="Times New Roman" w:eastAsia="Times New Roman" w:hAnsi="Times New Roman" w:cs="Times New Roman"/>
          <w:b/>
          <w:color w:val="333333"/>
          <w:sz w:val="28"/>
          <w:szCs w:val="28"/>
        </w:rPr>
      </w:pPr>
    </w:p>
    <w:p w14:paraId="2F9EAA7F" w14:textId="4D52B7A8" w:rsidR="006B171C" w:rsidRPr="006B66D6" w:rsidRDefault="006B171C" w:rsidP="006B66D6">
      <w:pPr>
        <w:shd w:val="clear" w:color="auto" w:fill="FFFFFF"/>
        <w:spacing w:after="0" w:line="240" w:lineRule="auto"/>
        <w:rPr>
          <w:rFonts w:ascii="Times New Roman" w:eastAsia="Times New Roman" w:hAnsi="Times New Roman" w:cs="Times New Roman"/>
          <w:sz w:val="24"/>
          <w:szCs w:val="24"/>
        </w:rPr>
      </w:pPr>
      <w:r w:rsidRPr="006B66D6">
        <w:rPr>
          <w:rFonts w:ascii="Times New Roman" w:eastAsia="Times New Roman" w:hAnsi="Times New Roman" w:cs="Times New Roman"/>
          <w:sz w:val="24"/>
          <w:szCs w:val="24"/>
        </w:rPr>
        <w:t>Competency of witness</w:t>
      </w:r>
    </w:p>
    <w:p w14:paraId="4A6B88A1" w14:textId="1A6566AD" w:rsidR="006B171C" w:rsidRPr="006B66D6" w:rsidRDefault="006B171C" w:rsidP="006B66D6">
      <w:pPr>
        <w:shd w:val="clear" w:color="auto" w:fill="FFFFFF"/>
        <w:spacing w:after="0" w:line="240" w:lineRule="auto"/>
        <w:rPr>
          <w:rFonts w:ascii="Times New Roman" w:eastAsia="Times New Roman" w:hAnsi="Times New Roman" w:cs="Times New Roman"/>
          <w:sz w:val="24"/>
          <w:szCs w:val="24"/>
        </w:rPr>
      </w:pPr>
    </w:p>
    <w:p w14:paraId="2D7F0DE4"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Introduction</w:t>
      </w:r>
    </w:p>
    <w:p w14:paraId="7E44A41D" w14:textId="795C85C3" w:rsidR="006B171C" w:rsidRPr="006B66D6" w:rsidRDefault="006B171C" w:rsidP="006B66D6">
      <w:pPr>
        <w:pStyle w:val="NormalWeb"/>
        <w:shd w:val="clear" w:color="auto" w:fill="FFFFFF"/>
        <w:spacing w:before="0" w:beforeAutospacing="0" w:after="360" w:afterAutospacing="0" w:line="360" w:lineRule="atLeast"/>
      </w:pPr>
      <w:r w:rsidRPr="006B66D6">
        <w:t xml:space="preserve">The concept of a witness is fundamental to the Indian judicial system. The truth in most legal disputes—especially in criminal trials—is ascertained largely through witness testimonies. Under the Bharatiya </w:t>
      </w:r>
      <w:proofErr w:type="spellStart"/>
      <w:r w:rsidRPr="006B66D6">
        <w:t>Sakshya</w:t>
      </w:r>
      <w:proofErr w:type="spellEnd"/>
      <w:r w:rsidRPr="006B66D6">
        <w:t xml:space="preserve"> </w:t>
      </w:r>
      <w:proofErr w:type="spellStart"/>
      <w:r w:rsidRPr="006B66D6">
        <w:t>Adhiniyam</w:t>
      </w:r>
      <w:proofErr w:type="spellEnd"/>
      <w:r w:rsidRPr="006B66D6">
        <w:t xml:space="preserve"> (BSA), 2023, Sections </w:t>
      </w:r>
      <w:r w:rsidRPr="006B66D6">
        <w:rPr>
          <w:rStyle w:val="Strong"/>
          <w:b w:val="0"/>
        </w:rPr>
        <w:t>124 to 139</w:t>
      </w:r>
      <w:r w:rsidRPr="006B66D6">
        <w:t> comprehensively lay down the </w:t>
      </w:r>
      <w:r w:rsidRPr="006B66D6">
        <w:rPr>
          <w:rStyle w:val="Strong"/>
          <w:b w:val="0"/>
        </w:rPr>
        <w:t>provisions regarding witnesses</w:t>
      </w:r>
      <w:r w:rsidRPr="006B66D6">
        <w:t>—who can testify, how testimony should be given, and the examination process.</w:t>
      </w:r>
    </w:p>
    <w:p w14:paraId="27C20A73"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Definition and Meaning of Witness</w:t>
      </w:r>
    </w:p>
    <w:p w14:paraId="5A17A927" w14:textId="62C8CA8D" w:rsidR="006B171C" w:rsidRPr="006B66D6" w:rsidRDefault="006B171C" w:rsidP="006B66D6">
      <w:pPr>
        <w:pStyle w:val="NormalWeb"/>
        <w:shd w:val="clear" w:color="auto" w:fill="FFFFFF"/>
        <w:spacing w:before="0" w:beforeAutospacing="0" w:after="360" w:afterAutospacing="0" w:line="360" w:lineRule="atLeast"/>
      </w:pPr>
      <w:r w:rsidRPr="006B66D6">
        <w:t>A </w:t>
      </w:r>
      <w:r w:rsidRPr="006B66D6">
        <w:rPr>
          <w:rStyle w:val="Strong"/>
          <w:b w:val="0"/>
        </w:rPr>
        <w:t>witness</w:t>
      </w:r>
      <w:r w:rsidRPr="006B66D6">
        <w:t> is someone who provides testimony under oath or affirmation in a legal proceeding. Their statement becomes </w:t>
      </w:r>
      <w:r w:rsidRPr="006B66D6">
        <w:rPr>
          <w:rStyle w:val="Strong"/>
          <w:b w:val="0"/>
        </w:rPr>
        <w:t>evidence</w:t>
      </w:r>
      <w:r w:rsidRPr="006B66D6">
        <w:t> that courts consider during the trial. A witness may give </w:t>
      </w:r>
      <w:r w:rsidRPr="006B66D6">
        <w:rPr>
          <w:rStyle w:val="Strong"/>
          <w:b w:val="0"/>
        </w:rPr>
        <w:t>oral evidence</w:t>
      </w:r>
      <w:r w:rsidRPr="006B66D6">
        <w:t> or produce </w:t>
      </w:r>
      <w:r w:rsidRPr="006B66D6">
        <w:rPr>
          <w:rStyle w:val="Strong"/>
          <w:b w:val="0"/>
        </w:rPr>
        <w:t>documentary evidence</w:t>
      </w:r>
      <w:r w:rsidRPr="006B66D6">
        <w:t>.</w:t>
      </w:r>
    </w:p>
    <w:p w14:paraId="150A0C28" w14:textId="4EB278DD" w:rsidR="006B171C" w:rsidRPr="006B66D6" w:rsidRDefault="009B1D93"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Competency of Witnesses</w:t>
      </w:r>
    </w:p>
    <w:p w14:paraId="0DBE87B0" w14:textId="77777777" w:rsidR="006B171C" w:rsidRPr="006B66D6" w:rsidRDefault="006B171C" w:rsidP="006B66D6">
      <w:pPr>
        <w:pStyle w:val="NormalWeb"/>
        <w:shd w:val="clear" w:color="auto" w:fill="FFFFFF"/>
        <w:spacing w:before="0" w:beforeAutospacing="0" w:after="360" w:afterAutospacing="0" w:line="360" w:lineRule="atLeast"/>
      </w:pPr>
      <w:r w:rsidRPr="006B66D6">
        <w:rPr>
          <w:rStyle w:val="Strong"/>
          <w:b w:val="0"/>
        </w:rPr>
        <w:t>Section 124 – Competency of Witnesses</w:t>
      </w:r>
    </w:p>
    <w:p w14:paraId="4C0F6A79" w14:textId="3D8128D5" w:rsidR="006B171C" w:rsidRPr="006B66D6" w:rsidRDefault="006B171C" w:rsidP="006B66D6">
      <w:pPr>
        <w:pStyle w:val="NormalWeb"/>
        <w:shd w:val="clear" w:color="auto" w:fill="FFFFFF"/>
        <w:spacing w:before="0" w:beforeAutospacing="0" w:after="360" w:afterAutospacing="0" w:line="360" w:lineRule="atLeast"/>
        <w:rPr>
          <w:i/>
          <w:iCs/>
          <w:shd w:val="clear" w:color="auto" w:fill="FFFFFF"/>
        </w:rPr>
      </w:pPr>
      <w:r w:rsidRPr="006B66D6">
        <w:rPr>
          <w:i/>
          <w:iCs/>
          <w:shd w:val="clear" w:color="auto" w:fill="FFFFFF"/>
        </w:rPr>
        <w:t>“All persons shall be competent to testify unless the Court considers that they are prevented from understanding the questions or from giving rational answers due to tender years, extreme old age, disease, or other similar cause.”</w:t>
      </w:r>
    </w:p>
    <w:p w14:paraId="00F53808"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Key Elements:</w:t>
      </w:r>
    </w:p>
    <w:p w14:paraId="5A7331A5" w14:textId="77777777" w:rsidR="006B171C" w:rsidRPr="006B66D6" w:rsidRDefault="006B171C" w:rsidP="009F4CE9">
      <w:pPr>
        <w:numPr>
          <w:ilvl w:val="0"/>
          <w:numId w:val="60"/>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The presumption is in favor of competency.</w:t>
      </w:r>
    </w:p>
    <w:p w14:paraId="10445D43" w14:textId="77777777" w:rsidR="006B171C" w:rsidRPr="006B66D6" w:rsidRDefault="006B171C" w:rsidP="009F4CE9">
      <w:pPr>
        <w:numPr>
          <w:ilvl w:val="0"/>
          <w:numId w:val="60"/>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lastRenderedPageBreak/>
        <w:t>The </w:t>
      </w:r>
      <w:r w:rsidRPr="006B66D6">
        <w:rPr>
          <w:rStyle w:val="Strong"/>
          <w:rFonts w:ascii="Times New Roman" w:hAnsi="Times New Roman" w:cs="Times New Roman"/>
          <w:b w:val="0"/>
          <w:sz w:val="24"/>
          <w:szCs w:val="24"/>
        </w:rPr>
        <w:t>onus</w:t>
      </w:r>
      <w:r w:rsidRPr="006B66D6">
        <w:rPr>
          <w:rFonts w:ascii="Times New Roman" w:hAnsi="Times New Roman" w:cs="Times New Roman"/>
          <w:sz w:val="24"/>
          <w:szCs w:val="24"/>
        </w:rPr>
        <w:t> lies on the party challenging the competency.</w:t>
      </w:r>
    </w:p>
    <w:p w14:paraId="29BA9BDF" w14:textId="77777777" w:rsidR="006B171C" w:rsidRPr="006B66D6" w:rsidRDefault="006B171C" w:rsidP="009F4CE9">
      <w:pPr>
        <w:numPr>
          <w:ilvl w:val="0"/>
          <w:numId w:val="60"/>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Age, gender, profession, or relationship with the parties do not disqualify someone from testifying.</w:t>
      </w:r>
    </w:p>
    <w:p w14:paraId="76FA8D41"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0509EF40" w14:textId="77777777" w:rsidR="006B171C" w:rsidRPr="006B66D6" w:rsidRDefault="006B171C" w:rsidP="009F4CE9">
      <w:pPr>
        <w:numPr>
          <w:ilvl w:val="0"/>
          <w:numId w:val="61"/>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Rameshwar v. State of Rajasthan, AIR 1952 SC 54</w:t>
      </w:r>
      <w:r w:rsidRPr="006B66D6">
        <w:rPr>
          <w:rFonts w:ascii="Times New Roman" w:hAnsi="Times New Roman" w:cs="Times New Roman"/>
          <w:sz w:val="24"/>
          <w:szCs w:val="24"/>
        </w:rPr>
        <w:br/>
        <w:t>The Supreme Court held that a child of tender age is not incompetent per se. If the court is satisfied that the child understands the questions and can give rational answers, the testimony is admissible.</w:t>
      </w:r>
    </w:p>
    <w:p w14:paraId="692C2ECF"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2. Witness Not Excluded by Relationship or Interest</w:t>
      </w:r>
    </w:p>
    <w:p w14:paraId="5F0C9CC1" w14:textId="77777777" w:rsidR="006B171C" w:rsidRPr="006B66D6" w:rsidRDefault="006B171C" w:rsidP="006B66D6">
      <w:pPr>
        <w:pStyle w:val="NormalWeb"/>
        <w:shd w:val="clear" w:color="auto" w:fill="FFFFFF"/>
        <w:spacing w:before="0" w:beforeAutospacing="0" w:after="360" w:afterAutospacing="0" w:line="360" w:lineRule="atLeast"/>
      </w:pPr>
      <w:r w:rsidRPr="006B66D6">
        <w:t>There is </w:t>
      </w:r>
      <w:r w:rsidRPr="006B66D6">
        <w:rPr>
          <w:rStyle w:val="Strong"/>
          <w:b w:val="0"/>
        </w:rPr>
        <w:t>no restriction</w:t>
      </w:r>
      <w:r w:rsidRPr="006B66D6">
        <w:t> on a person being a witness on the ground of:</w:t>
      </w:r>
    </w:p>
    <w:p w14:paraId="01E684FD" w14:textId="77777777" w:rsidR="006B171C" w:rsidRPr="006B66D6" w:rsidRDefault="006B171C" w:rsidP="009F4CE9">
      <w:pPr>
        <w:numPr>
          <w:ilvl w:val="0"/>
          <w:numId w:val="62"/>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Being related to the accused or victim.</w:t>
      </w:r>
    </w:p>
    <w:p w14:paraId="03888E78" w14:textId="77777777" w:rsidR="006B171C" w:rsidRPr="006B66D6" w:rsidRDefault="006B171C" w:rsidP="009F4CE9">
      <w:pPr>
        <w:numPr>
          <w:ilvl w:val="0"/>
          <w:numId w:val="62"/>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Having an interest in the outcome.</w:t>
      </w:r>
    </w:p>
    <w:p w14:paraId="28CE39AF"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0A87BFDE" w14:textId="77777777" w:rsidR="006B171C" w:rsidRPr="006B66D6" w:rsidRDefault="006B171C" w:rsidP="009F4CE9">
      <w:pPr>
        <w:numPr>
          <w:ilvl w:val="0"/>
          <w:numId w:val="63"/>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State of Rajasthan v. Smt. Kalki, AIR 1981 SC 1390</w:t>
      </w:r>
      <w:r w:rsidRPr="006B66D6">
        <w:rPr>
          <w:rFonts w:ascii="Times New Roman" w:hAnsi="Times New Roman" w:cs="Times New Roman"/>
          <w:sz w:val="24"/>
          <w:szCs w:val="24"/>
        </w:rPr>
        <w:br/>
        <w:t>The Court upheld that a </w:t>
      </w:r>
      <w:r w:rsidRPr="006B66D6">
        <w:rPr>
          <w:rStyle w:val="Strong"/>
          <w:rFonts w:ascii="Times New Roman" w:hAnsi="Times New Roman" w:cs="Times New Roman"/>
          <w:b w:val="0"/>
          <w:sz w:val="24"/>
          <w:szCs w:val="24"/>
        </w:rPr>
        <w:t>related witness</w:t>
      </w:r>
      <w:r w:rsidRPr="006B66D6">
        <w:rPr>
          <w:rFonts w:ascii="Times New Roman" w:hAnsi="Times New Roman" w:cs="Times New Roman"/>
          <w:sz w:val="24"/>
          <w:szCs w:val="24"/>
        </w:rPr>
        <w:t> is not an </w:t>
      </w:r>
      <w:r w:rsidRPr="006B66D6">
        <w:rPr>
          <w:rStyle w:val="Strong"/>
          <w:rFonts w:ascii="Times New Roman" w:hAnsi="Times New Roman" w:cs="Times New Roman"/>
          <w:b w:val="0"/>
          <w:sz w:val="24"/>
          <w:szCs w:val="24"/>
        </w:rPr>
        <w:t>interested witness</w:t>
      </w:r>
      <w:r w:rsidRPr="006B66D6">
        <w:rPr>
          <w:rFonts w:ascii="Times New Roman" w:hAnsi="Times New Roman" w:cs="Times New Roman"/>
          <w:sz w:val="24"/>
          <w:szCs w:val="24"/>
        </w:rPr>
        <w:t>, and their testimony cannot be discarded merely on the basis of relationship.</w:t>
      </w:r>
    </w:p>
    <w:p w14:paraId="14D84EF4"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3. Child Witness</w:t>
      </w:r>
    </w:p>
    <w:p w14:paraId="49599150" w14:textId="77777777" w:rsidR="006B171C" w:rsidRPr="006B66D6" w:rsidRDefault="006B171C" w:rsidP="006B66D6">
      <w:pPr>
        <w:pStyle w:val="NormalWeb"/>
        <w:shd w:val="clear" w:color="auto" w:fill="FFFFFF"/>
        <w:spacing w:before="0" w:beforeAutospacing="0" w:after="360" w:afterAutospacing="0" w:line="360" w:lineRule="atLeast"/>
      </w:pPr>
      <w:r w:rsidRPr="006B66D6">
        <w:t>A child may be a competent witness if the court finds him capable of understanding questions and providing rational answers.</w:t>
      </w:r>
    </w:p>
    <w:p w14:paraId="0C2881C5"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09071A51" w14:textId="77777777" w:rsidR="006B171C" w:rsidRPr="006B66D6" w:rsidRDefault="006B171C" w:rsidP="009F4CE9">
      <w:pPr>
        <w:numPr>
          <w:ilvl w:val="0"/>
          <w:numId w:val="64"/>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 xml:space="preserve">Dattu </w:t>
      </w:r>
      <w:proofErr w:type="spellStart"/>
      <w:r w:rsidRPr="006B66D6">
        <w:rPr>
          <w:rStyle w:val="Strong"/>
          <w:rFonts w:ascii="Times New Roman" w:hAnsi="Times New Roman" w:cs="Times New Roman"/>
          <w:b w:val="0"/>
          <w:sz w:val="24"/>
          <w:szCs w:val="24"/>
        </w:rPr>
        <w:t>Ramrao</w:t>
      </w:r>
      <w:proofErr w:type="spellEnd"/>
      <w:r w:rsidRPr="006B66D6">
        <w:rPr>
          <w:rStyle w:val="Strong"/>
          <w:rFonts w:ascii="Times New Roman" w:hAnsi="Times New Roman" w:cs="Times New Roman"/>
          <w:b w:val="0"/>
          <w:sz w:val="24"/>
          <w:szCs w:val="24"/>
        </w:rPr>
        <w:t xml:space="preserve"> Sakhare v. State of Maharashtra, AIR 1997 SC 2494</w:t>
      </w:r>
      <w:r w:rsidRPr="006B66D6">
        <w:rPr>
          <w:rFonts w:ascii="Times New Roman" w:hAnsi="Times New Roman" w:cs="Times New Roman"/>
          <w:sz w:val="24"/>
          <w:szCs w:val="24"/>
        </w:rPr>
        <w:br/>
        <w:t>The Supreme Court observed that the testimony of a child witness should be evaluated cautiously. However, if found credible, it can be the basis of conviction.</w:t>
      </w:r>
    </w:p>
    <w:p w14:paraId="70894E4B"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4. Dumb Witness (Witness Who Cannot Speak)</w:t>
      </w:r>
    </w:p>
    <w:p w14:paraId="5E8D8E47" w14:textId="77777777" w:rsidR="006B171C" w:rsidRPr="006B66D6" w:rsidRDefault="006B171C" w:rsidP="006B66D6">
      <w:pPr>
        <w:pStyle w:val="NormalWeb"/>
        <w:shd w:val="clear" w:color="auto" w:fill="FFFFFF"/>
        <w:spacing w:before="0" w:beforeAutospacing="0" w:after="360" w:afterAutospacing="0" w:line="360" w:lineRule="atLeast"/>
      </w:pPr>
      <w:r w:rsidRPr="006B66D6">
        <w:rPr>
          <w:rStyle w:val="Strong"/>
          <w:b w:val="0"/>
        </w:rPr>
        <w:t>Section 126 – Dumb Witnesses</w:t>
      </w:r>
    </w:p>
    <w:p w14:paraId="77981D85" w14:textId="77777777" w:rsidR="006B171C" w:rsidRPr="006B66D6" w:rsidRDefault="006B171C" w:rsidP="006B66D6">
      <w:pPr>
        <w:pStyle w:val="NormalWeb"/>
        <w:shd w:val="clear" w:color="auto" w:fill="FFFFFF"/>
        <w:spacing w:before="0" w:beforeAutospacing="0" w:after="360" w:afterAutospacing="0" w:line="360" w:lineRule="atLeast"/>
      </w:pPr>
      <w:r w:rsidRPr="006B66D6">
        <w:lastRenderedPageBreak/>
        <w:t>A person unable to speak can give evidence in writing or via signs, such as gestures. This evidence is considered oral evidence if made in the court’s presence.</w:t>
      </w:r>
    </w:p>
    <w:p w14:paraId="21B16E74"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2EE72ACA" w14:textId="77777777" w:rsidR="006B171C" w:rsidRPr="006B66D6" w:rsidRDefault="006B171C" w:rsidP="009F4CE9">
      <w:pPr>
        <w:numPr>
          <w:ilvl w:val="0"/>
          <w:numId w:val="65"/>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State of Rajasthan v. Darshan Singh, AIR 2012 SC 1973</w:t>
      </w:r>
      <w:r w:rsidRPr="006B66D6">
        <w:rPr>
          <w:rFonts w:ascii="Times New Roman" w:hAnsi="Times New Roman" w:cs="Times New Roman"/>
          <w:sz w:val="24"/>
          <w:szCs w:val="24"/>
        </w:rPr>
        <w:br/>
        <w:t>The Court held that evidence through gestures or writing by a mute witness is admissible, provided they are capable of making their intentions known and are intelligible.</w:t>
      </w:r>
    </w:p>
    <w:p w14:paraId="75614845"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5. Oath by Witness</w:t>
      </w:r>
    </w:p>
    <w:p w14:paraId="301E6472" w14:textId="77777777" w:rsidR="006B171C" w:rsidRPr="006B66D6" w:rsidRDefault="006B171C" w:rsidP="006B66D6">
      <w:pPr>
        <w:pStyle w:val="NormalWeb"/>
        <w:shd w:val="clear" w:color="auto" w:fill="FFFFFF"/>
        <w:spacing w:before="0" w:beforeAutospacing="0" w:after="360" w:afterAutospacing="0" w:line="360" w:lineRule="atLeast"/>
      </w:pPr>
      <w:r w:rsidRPr="006B66D6">
        <w:rPr>
          <w:rStyle w:val="Strong"/>
          <w:b w:val="0"/>
        </w:rPr>
        <w:t>Section 129 – Oath by Witness</w:t>
      </w:r>
    </w:p>
    <w:p w14:paraId="19003A1D" w14:textId="77777777" w:rsidR="006B171C" w:rsidRPr="006B66D6" w:rsidRDefault="006B171C" w:rsidP="006B66D6">
      <w:pPr>
        <w:pStyle w:val="NormalWeb"/>
        <w:shd w:val="clear" w:color="auto" w:fill="FFFFFF"/>
        <w:spacing w:before="0" w:beforeAutospacing="0" w:after="360" w:afterAutospacing="0" w:line="360" w:lineRule="atLeast"/>
      </w:pPr>
      <w:r w:rsidRPr="006B66D6">
        <w:t>Every witness must give testimony under </w:t>
      </w:r>
      <w:r w:rsidRPr="006B66D6">
        <w:rPr>
          <w:rStyle w:val="Strong"/>
          <w:b w:val="0"/>
        </w:rPr>
        <w:t>oath or affirmation</w:t>
      </w:r>
      <w:r w:rsidRPr="006B66D6">
        <w:t>, except where exempted by law.</w:t>
      </w:r>
    </w:p>
    <w:p w14:paraId="38C23610"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Note:</w:t>
      </w:r>
    </w:p>
    <w:p w14:paraId="0DA0E140" w14:textId="77777777" w:rsidR="006B171C" w:rsidRPr="006B66D6" w:rsidRDefault="006B171C" w:rsidP="006B66D6">
      <w:pPr>
        <w:pStyle w:val="NormalWeb"/>
        <w:shd w:val="clear" w:color="auto" w:fill="FFFFFF"/>
        <w:spacing w:before="0" w:beforeAutospacing="0" w:after="360" w:afterAutospacing="0" w:line="360" w:lineRule="atLeast"/>
      </w:pPr>
      <w:r w:rsidRPr="006B66D6">
        <w:t>A testimony given without oath is not necessarily invalid but may affect the weight of the evidence.</w:t>
      </w:r>
    </w:p>
    <w:p w14:paraId="6FEE1B21"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6. Examination of Witnesses</w:t>
      </w:r>
    </w:p>
    <w:p w14:paraId="1C93BAC0"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Section 135 – Order of Examination:</w:t>
      </w:r>
    </w:p>
    <w:p w14:paraId="6A7011AB" w14:textId="77777777" w:rsidR="006B171C" w:rsidRPr="006B66D6" w:rsidRDefault="006B171C" w:rsidP="006B66D6">
      <w:pPr>
        <w:pStyle w:val="NormalWeb"/>
        <w:shd w:val="clear" w:color="auto" w:fill="FFFFFF"/>
        <w:spacing w:before="0" w:beforeAutospacing="0" w:after="360" w:afterAutospacing="0" w:line="360" w:lineRule="atLeast"/>
      </w:pPr>
      <w:r w:rsidRPr="006B66D6">
        <w:t>Witnesses are examined in the following order:</w:t>
      </w:r>
    </w:p>
    <w:p w14:paraId="6862B69E" w14:textId="77777777" w:rsidR="006B171C" w:rsidRPr="006B66D6" w:rsidRDefault="006B171C" w:rsidP="009F4CE9">
      <w:pPr>
        <w:numPr>
          <w:ilvl w:val="0"/>
          <w:numId w:val="66"/>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Examination-in-Chief</w:t>
      </w:r>
      <w:r w:rsidRPr="006B66D6">
        <w:rPr>
          <w:rFonts w:ascii="Times New Roman" w:hAnsi="Times New Roman" w:cs="Times New Roman"/>
          <w:sz w:val="24"/>
          <w:szCs w:val="24"/>
        </w:rPr>
        <w:t> by the party who calls the witness.</w:t>
      </w:r>
    </w:p>
    <w:p w14:paraId="2E04C203" w14:textId="77777777" w:rsidR="006B171C" w:rsidRPr="006B66D6" w:rsidRDefault="006B171C" w:rsidP="009F4CE9">
      <w:pPr>
        <w:numPr>
          <w:ilvl w:val="0"/>
          <w:numId w:val="66"/>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Cross-Examination</w:t>
      </w:r>
      <w:r w:rsidRPr="006B66D6">
        <w:rPr>
          <w:rFonts w:ascii="Times New Roman" w:hAnsi="Times New Roman" w:cs="Times New Roman"/>
          <w:sz w:val="24"/>
          <w:szCs w:val="24"/>
        </w:rPr>
        <w:t> by the adverse party.</w:t>
      </w:r>
    </w:p>
    <w:p w14:paraId="0793B52D" w14:textId="77777777" w:rsidR="006B171C" w:rsidRPr="006B66D6" w:rsidRDefault="006B171C" w:rsidP="009F4CE9">
      <w:pPr>
        <w:numPr>
          <w:ilvl w:val="0"/>
          <w:numId w:val="66"/>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Re-Examination</w:t>
      </w:r>
      <w:r w:rsidRPr="006B66D6">
        <w:rPr>
          <w:rFonts w:ascii="Times New Roman" w:hAnsi="Times New Roman" w:cs="Times New Roman"/>
          <w:sz w:val="24"/>
          <w:szCs w:val="24"/>
        </w:rPr>
        <w:t> (if required) by the calling party.</w:t>
      </w:r>
    </w:p>
    <w:p w14:paraId="489A28C8"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Section 136 – Leading Questions:</w:t>
      </w:r>
    </w:p>
    <w:p w14:paraId="5D1B6BA7" w14:textId="77777777" w:rsidR="006B171C" w:rsidRPr="006B66D6" w:rsidRDefault="006B171C" w:rsidP="009F4CE9">
      <w:pPr>
        <w:numPr>
          <w:ilvl w:val="0"/>
          <w:numId w:val="67"/>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Leading questions are </w:t>
      </w:r>
      <w:r w:rsidRPr="006B66D6">
        <w:rPr>
          <w:rStyle w:val="Strong"/>
          <w:rFonts w:ascii="Times New Roman" w:hAnsi="Times New Roman" w:cs="Times New Roman"/>
          <w:b w:val="0"/>
          <w:sz w:val="24"/>
          <w:szCs w:val="24"/>
        </w:rPr>
        <w:t>not allowed</w:t>
      </w:r>
      <w:r w:rsidRPr="006B66D6">
        <w:rPr>
          <w:rFonts w:ascii="Times New Roman" w:hAnsi="Times New Roman" w:cs="Times New Roman"/>
          <w:sz w:val="24"/>
          <w:szCs w:val="24"/>
        </w:rPr>
        <w:t> in examination-in-chief.</w:t>
      </w:r>
    </w:p>
    <w:p w14:paraId="7FFDCE30" w14:textId="77777777" w:rsidR="006B171C" w:rsidRPr="006B66D6" w:rsidRDefault="006B171C" w:rsidP="009F4CE9">
      <w:pPr>
        <w:numPr>
          <w:ilvl w:val="0"/>
          <w:numId w:val="67"/>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Allowed during </w:t>
      </w:r>
      <w:r w:rsidRPr="006B66D6">
        <w:rPr>
          <w:rStyle w:val="Strong"/>
          <w:rFonts w:ascii="Times New Roman" w:hAnsi="Times New Roman" w:cs="Times New Roman"/>
          <w:b w:val="0"/>
          <w:sz w:val="24"/>
          <w:szCs w:val="24"/>
        </w:rPr>
        <w:t>cross-examination</w:t>
      </w:r>
      <w:r w:rsidRPr="006B66D6">
        <w:rPr>
          <w:rFonts w:ascii="Times New Roman" w:hAnsi="Times New Roman" w:cs="Times New Roman"/>
          <w:sz w:val="24"/>
          <w:szCs w:val="24"/>
        </w:rPr>
        <w:t>.</w:t>
      </w:r>
    </w:p>
    <w:p w14:paraId="46DC168D"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lastRenderedPageBreak/>
        <w:t>Case Law:</w:t>
      </w:r>
    </w:p>
    <w:p w14:paraId="0459F6AB" w14:textId="77777777" w:rsidR="006B171C" w:rsidRPr="006B66D6" w:rsidRDefault="006B171C" w:rsidP="009F4CE9">
      <w:pPr>
        <w:numPr>
          <w:ilvl w:val="0"/>
          <w:numId w:val="68"/>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Tahsildar Singh v. State of UP, AIR 1959 SC 1012</w:t>
      </w:r>
      <w:r w:rsidRPr="006B66D6">
        <w:rPr>
          <w:rFonts w:ascii="Times New Roman" w:hAnsi="Times New Roman" w:cs="Times New Roman"/>
          <w:sz w:val="24"/>
          <w:szCs w:val="24"/>
        </w:rPr>
        <w:br/>
        <w:t>The court emphasized that the </w:t>
      </w:r>
      <w:r w:rsidRPr="006B66D6">
        <w:rPr>
          <w:rStyle w:val="Strong"/>
          <w:rFonts w:ascii="Times New Roman" w:hAnsi="Times New Roman" w:cs="Times New Roman"/>
          <w:b w:val="0"/>
          <w:sz w:val="24"/>
          <w:szCs w:val="24"/>
        </w:rPr>
        <w:t>relevancy and permissibility</w:t>
      </w:r>
      <w:r w:rsidRPr="006B66D6">
        <w:rPr>
          <w:rFonts w:ascii="Times New Roman" w:hAnsi="Times New Roman" w:cs="Times New Roman"/>
          <w:sz w:val="24"/>
          <w:szCs w:val="24"/>
        </w:rPr>
        <w:t> of leading questions must be judged by the presiding judge and the context of the examination.</w:t>
      </w:r>
    </w:p>
    <w:p w14:paraId="0A58B0A0"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7. Hostile Witness</w:t>
      </w:r>
    </w:p>
    <w:p w14:paraId="077CADF0" w14:textId="77777777" w:rsidR="006B171C" w:rsidRPr="006B66D6" w:rsidRDefault="006B171C" w:rsidP="006B66D6">
      <w:pPr>
        <w:pStyle w:val="NormalWeb"/>
        <w:shd w:val="clear" w:color="auto" w:fill="FFFFFF"/>
        <w:spacing w:before="0" w:beforeAutospacing="0" w:after="360" w:afterAutospacing="0" w:line="360" w:lineRule="atLeast"/>
      </w:pPr>
      <w:r w:rsidRPr="006B66D6">
        <w:t>A </w:t>
      </w:r>
      <w:r w:rsidRPr="006B66D6">
        <w:rPr>
          <w:rStyle w:val="Strong"/>
          <w:b w:val="0"/>
        </w:rPr>
        <w:t>hostile witness</w:t>
      </w:r>
      <w:r w:rsidRPr="006B66D6">
        <w:t> is one who </w:t>
      </w:r>
      <w:r w:rsidRPr="006B66D6">
        <w:rPr>
          <w:rStyle w:val="Strong"/>
          <w:b w:val="0"/>
        </w:rPr>
        <w:t>resiles from their earlier statement</w:t>
      </w:r>
      <w:r w:rsidRPr="006B66D6">
        <w:t> or shows </w:t>
      </w:r>
      <w:r w:rsidRPr="006B66D6">
        <w:rPr>
          <w:rStyle w:val="Strong"/>
          <w:b w:val="0"/>
        </w:rPr>
        <w:t>hostility</w:t>
      </w:r>
      <w:r w:rsidRPr="006B66D6">
        <w:t> to the party that called them.</w:t>
      </w:r>
    </w:p>
    <w:p w14:paraId="5529926C"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36E328F4" w14:textId="77777777" w:rsidR="006B171C" w:rsidRPr="006B66D6" w:rsidRDefault="006B171C" w:rsidP="009F4CE9">
      <w:pPr>
        <w:numPr>
          <w:ilvl w:val="0"/>
          <w:numId w:val="69"/>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Sat Paul v. Delhi Administration, AIR 1976 SC 294</w:t>
      </w:r>
      <w:r w:rsidRPr="006B66D6">
        <w:rPr>
          <w:rFonts w:ascii="Times New Roman" w:hAnsi="Times New Roman" w:cs="Times New Roman"/>
          <w:sz w:val="24"/>
          <w:szCs w:val="24"/>
        </w:rPr>
        <w:br/>
        <w:t>The Supreme Court held that merely declaring a witness hostile does not render the entire testimony useless. Parts of the statement can still be relied upon if corroborated by other evidence.</w:t>
      </w:r>
    </w:p>
    <w:p w14:paraId="43A6EBD0"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8. Number of Witnesses</w:t>
      </w:r>
    </w:p>
    <w:p w14:paraId="75B155DD" w14:textId="77777777" w:rsidR="006B171C" w:rsidRPr="006B66D6" w:rsidRDefault="006B171C" w:rsidP="006B66D6">
      <w:pPr>
        <w:pStyle w:val="NormalWeb"/>
        <w:shd w:val="clear" w:color="auto" w:fill="FFFFFF"/>
        <w:spacing w:before="0" w:beforeAutospacing="0" w:after="360" w:afterAutospacing="0" w:line="360" w:lineRule="atLeast"/>
      </w:pPr>
      <w:r w:rsidRPr="006B66D6">
        <w:rPr>
          <w:rStyle w:val="Strong"/>
          <w:b w:val="0"/>
        </w:rPr>
        <w:t>Section 134 of BSA</w:t>
      </w:r>
      <w:r w:rsidRPr="006B66D6">
        <w:t> (formerly Section 134 of IEA):</w:t>
      </w:r>
    </w:p>
    <w:p w14:paraId="2F37EE2E" w14:textId="77777777" w:rsidR="006B171C" w:rsidRPr="006B66D6" w:rsidRDefault="006B171C" w:rsidP="006B66D6">
      <w:pPr>
        <w:pStyle w:val="NormalWeb"/>
        <w:shd w:val="clear" w:color="auto" w:fill="FFFFFF"/>
        <w:spacing w:before="0" w:beforeAutospacing="0" w:after="360" w:afterAutospacing="0" w:line="360" w:lineRule="atLeast"/>
        <w:rPr>
          <w:i/>
          <w:iCs/>
        </w:rPr>
      </w:pPr>
      <w:r w:rsidRPr="006B66D6">
        <w:rPr>
          <w:i/>
          <w:iCs/>
        </w:rPr>
        <w:t>“No particular number of witnesses is required to prove any fact.”</w:t>
      </w:r>
    </w:p>
    <w:p w14:paraId="0FB92DF6"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i w:val="0"/>
          <w:iCs w:val="0"/>
          <w:color w:val="auto"/>
          <w:sz w:val="24"/>
          <w:szCs w:val="24"/>
        </w:rPr>
      </w:pPr>
      <w:r w:rsidRPr="006B66D6">
        <w:rPr>
          <w:rStyle w:val="Strong"/>
          <w:rFonts w:ascii="Times New Roman" w:hAnsi="Times New Roman" w:cs="Times New Roman"/>
          <w:b w:val="0"/>
          <w:bCs w:val="0"/>
          <w:color w:val="auto"/>
          <w:sz w:val="24"/>
          <w:szCs w:val="24"/>
        </w:rPr>
        <w:t>Case Law:</w:t>
      </w:r>
    </w:p>
    <w:p w14:paraId="4E24E246" w14:textId="77777777" w:rsidR="006B171C" w:rsidRPr="006B66D6" w:rsidRDefault="006B171C" w:rsidP="009F4CE9">
      <w:pPr>
        <w:numPr>
          <w:ilvl w:val="0"/>
          <w:numId w:val="70"/>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Vadivelu Thevar v. State of Madras, AIR 1957 SC 614</w:t>
      </w:r>
      <w:r w:rsidRPr="006B66D6">
        <w:rPr>
          <w:rFonts w:ascii="Times New Roman" w:hAnsi="Times New Roman" w:cs="Times New Roman"/>
          <w:sz w:val="24"/>
          <w:szCs w:val="24"/>
        </w:rPr>
        <w:br/>
        <w:t>The Court classified witnesses into:</w:t>
      </w:r>
    </w:p>
    <w:p w14:paraId="78098233" w14:textId="77777777" w:rsidR="006B171C" w:rsidRPr="006B66D6" w:rsidRDefault="006B171C" w:rsidP="009F4CE9">
      <w:pPr>
        <w:numPr>
          <w:ilvl w:val="1"/>
          <w:numId w:val="70"/>
        </w:numPr>
        <w:shd w:val="clear" w:color="auto" w:fill="FFFFFF"/>
        <w:spacing w:before="100" w:beforeAutospacing="1" w:after="105" w:line="360" w:lineRule="atLeast"/>
        <w:ind w:left="450"/>
        <w:rPr>
          <w:rFonts w:ascii="Times New Roman" w:hAnsi="Times New Roman" w:cs="Times New Roman"/>
          <w:sz w:val="24"/>
          <w:szCs w:val="24"/>
        </w:rPr>
      </w:pPr>
      <w:r w:rsidRPr="006B66D6">
        <w:rPr>
          <w:rStyle w:val="Strong"/>
          <w:rFonts w:ascii="Times New Roman" w:hAnsi="Times New Roman" w:cs="Times New Roman"/>
          <w:b w:val="0"/>
          <w:sz w:val="24"/>
          <w:szCs w:val="24"/>
        </w:rPr>
        <w:t>Wholly reliable</w:t>
      </w:r>
    </w:p>
    <w:p w14:paraId="1FD4D883" w14:textId="77777777" w:rsidR="006B171C" w:rsidRPr="006B66D6" w:rsidRDefault="006B171C" w:rsidP="009F4CE9">
      <w:pPr>
        <w:numPr>
          <w:ilvl w:val="1"/>
          <w:numId w:val="70"/>
        </w:numPr>
        <w:shd w:val="clear" w:color="auto" w:fill="FFFFFF"/>
        <w:spacing w:before="100" w:beforeAutospacing="1" w:after="105" w:line="360" w:lineRule="atLeast"/>
        <w:ind w:left="450"/>
        <w:rPr>
          <w:rFonts w:ascii="Times New Roman" w:hAnsi="Times New Roman" w:cs="Times New Roman"/>
          <w:sz w:val="24"/>
          <w:szCs w:val="24"/>
        </w:rPr>
      </w:pPr>
      <w:r w:rsidRPr="006B66D6">
        <w:rPr>
          <w:rStyle w:val="Strong"/>
          <w:rFonts w:ascii="Times New Roman" w:hAnsi="Times New Roman" w:cs="Times New Roman"/>
          <w:b w:val="0"/>
          <w:sz w:val="24"/>
          <w:szCs w:val="24"/>
        </w:rPr>
        <w:t>Wholly unreliable</w:t>
      </w:r>
    </w:p>
    <w:p w14:paraId="4382E857" w14:textId="77777777" w:rsidR="006B171C" w:rsidRPr="006B66D6" w:rsidRDefault="006B171C" w:rsidP="009F4CE9">
      <w:pPr>
        <w:numPr>
          <w:ilvl w:val="1"/>
          <w:numId w:val="70"/>
        </w:numPr>
        <w:shd w:val="clear" w:color="auto" w:fill="FFFFFF"/>
        <w:spacing w:before="100" w:beforeAutospacing="1" w:after="105" w:line="360" w:lineRule="atLeast"/>
        <w:ind w:left="450"/>
        <w:rPr>
          <w:rFonts w:ascii="Times New Roman" w:hAnsi="Times New Roman" w:cs="Times New Roman"/>
          <w:sz w:val="24"/>
          <w:szCs w:val="24"/>
        </w:rPr>
      </w:pPr>
      <w:r w:rsidRPr="006B66D6">
        <w:rPr>
          <w:rStyle w:val="Strong"/>
          <w:rFonts w:ascii="Times New Roman" w:hAnsi="Times New Roman" w:cs="Times New Roman"/>
          <w:b w:val="0"/>
          <w:sz w:val="24"/>
          <w:szCs w:val="24"/>
        </w:rPr>
        <w:t>Neither wholly reliable nor unreliable</w:t>
      </w:r>
      <w:r w:rsidRPr="006B66D6">
        <w:rPr>
          <w:rFonts w:ascii="Times New Roman" w:hAnsi="Times New Roman" w:cs="Times New Roman"/>
          <w:sz w:val="24"/>
          <w:szCs w:val="24"/>
        </w:rPr>
        <w:br/>
        <w:t>A conviction can be based on the testimony of a single </w:t>
      </w:r>
      <w:r w:rsidRPr="006B66D6">
        <w:rPr>
          <w:rStyle w:val="Strong"/>
          <w:rFonts w:ascii="Times New Roman" w:hAnsi="Times New Roman" w:cs="Times New Roman"/>
          <w:b w:val="0"/>
          <w:sz w:val="24"/>
          <w:szCs w:val="24"/>
        </w:rPr>
        <w:t>wholly reliable</w:t>
      </w:r>
      <w:r w:rsidRPr="006B66D6">
        <w:rPr>
          <w:rFonts w:ascii="Times New Roman" w:hAnsi="Times New Roman" w:cs="Times New Roman"/>
          <w:sz w:val="24"/>
          <w:szCs w:val="24"/>
        </w:rPr>
        <w:t> witness.</w:t>
      </w:r>
    </w:p>
    <w:p w14:paraId="101827C7"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9. Privileged Communications</w:t>
      </w:r>
    </w:p>
    <w:p w14:paraId="09BAAC6D" w14:textId="77777777" w:rsidR="006B171C" w:rsidRPr="006B66D6" w:rsidRDefault="006B171C" w:rsidP="006B66D6">
      <w:pPr>
        <w:pStyle w:val="NormalWeb"/>
        <w:shd w:val="clear" w:color="auto" w:fill="FFFFFF"/>
        <w:spacing w:before="0" w:beforeAutospacing="0" w:after="360" w:afterAutospacing="0" w:line="360" w:lineRule="atLeast"/>
      </w:pPr>
      <w:r w:rsidRPr="006B66D6">
        <w:rPr>
          <w:rStyle w:val="Strong"/>
          <w:b w:val="0"/>
        </w:rPr>
        <w:t>Sections 127–128</w:t>
      </w:r>
      <w:r w:rsidRPr="006B66D6">
        <w:t> deal with </w:t>
      </w:r>
      <w:r w:rsidRPr="006B66D6">
        <w:rPr>
          <w:rStyle w:val="Strong"/>
          <w:b w:val="0"/>
        </w:rPr>
        <w:t>privileged communications</w:t>
      </w:r>
      <w:r w:rsidRPr="006B66D6">
        <w:t>, which include:</w:t>
      </w:r>
    </w:p>
    <w:p w14:paraId="59758EBD" w14:textId="77777777" w:rsidR="006B171C" w:rsidRPr="006B66D6" w:rsidRDefault="006B171C" w:rsidP="009F4CE9">
      <w:pPr>
        <w:numPr>
          <w:ilvl w:val="0"/>
          <w:numId w:val="71"/>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t>Communications between spouses.</w:t>
      </w:r>
    </w:p>
    <w:p w14:paraId="0DF1CAE5" w14:textId="77777777" w:rsidR="006B171C" w:rsidRPr="006B66D6" w:rsidRDefault="006B171C" w:rsidP="009F4CE9">
      <w:pPr>
        <w:numPr>
          <w:ilvl w:val="0"/>
          <w:numId w:val="71"/>
        </w:numPr>
        <w:shd w:val="clear" w:color="auto" w:fill="FFFFFF"/>
        <w:spacing w:before="100" w:beforeAutospacing="1" w:after="105" w:line="360" w:lineRule="atLeast"/>
        <w:ind w:left="0"/>
        <w:rPr>
          <w:rFonts w:ascii="Times New Roman" w:hAnsi="Times New Roman" w:cs="Times New Roman"/>
          <w:sz w:val="24"/>
          <w:szCs w:val="24"/>
        </w:rPr>
      </w:pPr>
      <w:r w:rsidRPr="006B66D6">
        <w:rPr>
          <w:rFonts w:ascii="Times New Roman" w:hAnsi="Times New Roman" w:cs="Times New Roman"/>
          <w:sz w:val="24"/>
          <w:szCs w:val="24"/>
        </w:rPr>
        <w:lastRenderedPageBreak/>
        <w:t>Professional communications (e.g., advocate-client privilege).</w:t>
      </w:r>
    </w:p>
    <w:p w14:paraId="10016BB1" w14:textId="77777777" w:rsidR="006B171C" w:rsidRPr="006B66D6" w:rsidRDefault="006B171C" w:rsidP="006B66D6">
      <w:pPr>
        <w:pStyle w:val="Heading4"/>
        <w:shd w:val="clear" w:color="auto" w:fill="FFFFFF"/>
        <w:spacing w:before="0" w:after="360" w:line="288" w:lineRule="atLeast"/>
        <w:rPr>
          <w:rFonts w:ascii="Times New Roman" w:hAnsi="Times New Roman" w:cs="Times New Roman"/>
          <w:color w:val="auto"/>
          <w:sz w:val="24"/>
          <w:szCs w:val="24"/>
        </w:rPr>
      </w:pPr>
      <w:r w:rsidRPr="006B66D6">
        <w:rPr>
          <w:rStyle w:val="Strong"/>
          <w:rFonts w:ascii="Times New Roman" w:hAnsi="Times New Roman" w:cs="Times New Roman"/>
          <w:b w:val="0"/>
          <w:bCs w:val="0"/>
          <w:color w:val="auto"/>
          <w:sz w:val="24"/>
          <w:szCs w:val="24"/>
        </w:rPr>
        <w:t>Case Law:</w:t>
      </w:r>
    </w:p>
    <w:p w14:paraId="218D1721" w14:textId="77777777" w:rsidR="006B171C" w:rsidRPr="006B66D6" w:rsidRDefault="006B171C" w:rsidP="009F4CE9">
      <w:pPr>
        <w:numPr>
          <w:ilvl w:val="0"/>
          <w:numId w:val="72"/>
        </w:numPr>
        <w:shd w:val="clear" w:color="auto" w:fill="FFFFFF"/>
        <w:spacing w:before="100" w:beforeAutospacing="1" w:after="105" w:line="360" w:lineRule="atLeast"/>
        <w:ind w:left="0"/>
        <w:rPr>
          <w:rFonts w:ascii="Times New Roman" w:hAnsi="Times New Roman" w:cs="Times New Roman"/>
          <w:sz w:val="24"/>
          <w:szCs w:val="24"/>
        </w:rPr>
      </w:pPr>
      <w:r w:rsidRPr="006B66D6">
        <w:rPr>
          <w:rStyle w:val="Strong"/>
          <w:rFonts w:ascii="Times New Roman" w:hAnsi="Times New Roman" w:cs="Times New Roman"/>
          <w:b w:val="0"/>
          <w:sz w:val="24"/>
          <w:szCs w:val="24"/>
        </w:rPr>
        <w:t>M.C. Verghese v. T.J. Ponnan, AIR 1970 SC 1876</w:t>
      </w:r>
      <w:r w:rsidRPr="006B66D6">
        <w:rPr>
          <w:rFonts w:ascii="Times New Roman" w:hAnsi="Times New Roman" w:cs="Times New Roman"/>
          <w:sz w:val="24"/>
          <w:szCs w:val="24"/>
        </w:rPr>
        <w:br/>
        <w:t>The Court observed that Section 127 prohibits compelling a spouse to disclose any communication made during marriage unless voluntarily offered.</w:t>
      </w:r>
    </w:p>
    <w:p w14:paraId="3CBD1ECF" w14:textId="77777777" w:rsidR="006B171C" w:rsidRPr="006B66D6" w:rsidRDefault="006B171C" w:rsidP="006B66D6">
      <w:pPr>
        <w:pStyle w:val="Heading2"/>
        <w:shd w:val="clear" w:color="auto" w:fill="FFFFFF"/>
        <w:spacing w:before="0" w:beforeAutospacing="0" w:after="360" w:afterAutospacing="0" w:line="288" w:lineRule="atLeast"/>
        <w:rPr>
          <w:b w:val="0"/>
          <w:sz w:val="24"/>
          <w:szCs w:val="24"/>
        </w:rPr>
      </w:pPr>
      <w:r w:rsidRPr="006B66D6">
        <w:rPr>
          <w:rStyle w:val="Strong"/>
          <w:bCs/>
          <w:sz w:val="24"/>
          <w:szCs w:val="24"/>
        </w:rPr>
        <w:t>Conclusion</w:t>
      </w:r>
    </w:p>
    <w:p w14:paraId="3E53D287" w14:textId="77777777" w:rsidR="006B171C" w:rsidRPr="006B66D6" w:rsidRDefault="006B171C" w:rsidP="006B66D6">
      <w:pPr>
        <w:pStyle w:val="NormalWeb"/>
        <w:shd w:val="clear" w:color="auto" w:fill="FFFFFF"/>
        <w:spacing w:before="0" w:beforeAutospacing="0" w:after="360" w:afterAutospacing="0" w:line="360" w:lineRule="atLeast"/>
      </w:pPr>
      <w:r w:rsidRPr="006B66D6">
        <w:t>The law relating to </w:t>
      </w:r>
      <w:r w:rsidRPr="006B66D6">
        <w:rPr>
          <w:rStyle w:val="Strong"/>
          <w:b w:val="0"/>
        </w:rPr>
        <w:t xml:space="preserve">witnesses under the Bharatiya </w:t>
      </w:r>
      <w:proofErr w:type="spellStart"/>
      <w:r w:rsidRPr="006B66D6">
        <w:rPr>
          <w:rStyle w:val="Strong"/>
          <w:b w:val="0"/>
        </w:rPr>
        <w:t>Sakshya</w:t>
      </w:r>
      <w:proofErr w:type="spellEnd"/>
      <w:r w:rsidRPr="006B66D6">
        <w:rPr>
          <w:rStyle w:val="Strong"/>
          <w:b w:val="0"/>
        </w:rPr>
        <w:t xml:space="preserve"> Adhiniyam, 2023</w:t>
      </w:r>
      <w:r w:rsidRPr="006B66D6">
        <w:t> plays a vital role in ensuring that evidence is gathered and presented in a just, rational, and inclusive manner. The BSA’s approach is </w:t>
      </w:r>
      <w:r w:rsidRPr="006B66D6">
        <w:rPr>
          <w:rStyle w:val="Strong"/>
          <w:b w:val="0"/>
        </w:rPr>
        <w:t>inclusive and flexible</w:t>
      </w:r>
      <w:r w:rsidRPr="006B66D6">
        <w:t>, allowing individuals from all walks of life—children, disabled persons, related persons—to testify, provided they meet the test of competency.</w:t>
      </w:r>
    </w:p>
    <w:p w14:paraId="30C04B07" w14:textId="09D6CFA1" w:rsidR="006B171C" w:rsidRDefault="006B171C" w:rsidP="006B66D6">
      <w:pPr>
        <w:pStyle w:val="NormalWeb"/>
        <w:shd w:val="clear" w:color="auto" w:fill="FFFFFF"/>
        <w:spacing w:before="0" w:beforeAutospacing="0" w:after="360" w:afterAutospacing="0" w:line="360" w:lineRule="atLeast"/>
      </w:pPr>
      <w:r w:rsidRPr="006B66D6">
        <w:t>Courts have consistently reinforced the </w:t>
      </w:r>
      <w:r w:rsidRPr="006B66D6">
        <w:rPr>
          <w:rStyle w:val="Strong"/>
          <w:b w:val="0"/>
        </w:rPr>
        <w:t>importance of witness credibility over numbers</w:t>
      </w:r>
      <w:r w:rsidRPr="006B66D6">
        <w:t>, and through numerous judgments, have broadened the understanding of who can be a reliable witness. It is the </w:t>
      </w:r>
      <w:r w:rsidRPr="006B66D6">
        <w:rPr>
          <w:rStyle w:val="Strong"/>
          <w:b w:val="0"/>
        </w:rPr>
        <w:t>quality and credibility</w:t>
      </w:r>
      <w:r w:rsidRPr="006B66D6">
        <w:t> of the testimony—not the quantity—that upholds the cause of justice.</w:t>
      </w:r>
    </w:p>
    <w:p w14:paraId="046C1DC3" w14:textId="6AE4E927" w:rsidR="006B66D6" w:rsidRDefault="006B66D6" w:rsidP="006B66D6">
      <w:pPr>
        <w:pStyle w:val="NormalWeb"/>
        <w:shd w:val="clear" w:color="auto" w:fill="FFFFFF"/>
        <w:spacing w:before="0" w:beforeAutospacing="0" w:after="360" w:afterAutospacing="0" w:line="360" w:lineRule="atLeast"/>
        <w:rPr>
          <w:b/>
          <w:sz w:val="28"/>
          <w:szCs w:val="28"/>
        </w:rPr>
      </w:pPr>
      <w:r>
        <w:rPr>
          <w:b/>
          <w:sz w:val="28"/>
          <w:szCs w:val="28"/>
        </w:rPr>
        <w:t xml:space="preserve">Q5 a </w:t>
      </w:r>
      <w:r w:rsidRPr="006B66D6">
        <w:rPr>
          <w:b/>
          <w:sz w:val="28"/>
          <w:szCs w:val="28"/>
        </w:rPr>
        <w:t xml:space="preserve">State the rules regarding to examination in chief , cross examination and re examination </w:t>
      </w:r>
    </w:p>
    <w:p w14:paraId="452657AD"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 xml:space="preserve">Examination-in-Chief, Cross-Examination and Re-Examination under the Bharatiya </w:t>
      </w:r>
      <w:proofErr w:type="spellStart"/>
      <w:r w:rsidRPr="006B66D6">
        <w:rPr>
          <w:rFonts w:ascii="Times New Roman" w:eastAsia="Times New Roman" w:hAnsi="Times New Roman" w:cs="Times New Roman"/>
          <w:b/>
          <w:bCs/>
          <w:sz w:val="24"/>
          <w:szCs w:val="24"/>
          <w:lang w:val="en-IN" w:eastAsia="en-IN"/>
        </w:rPr>
        <w:t>Sakshya</w:t>
      </w:r>
      <w:proofErr w:type="spellEnd"/>
      <w:r w:rsidRPr="006B66D6">
        <w:rPr>
          <w:rFonts w:ascii="Times New Roman" w:eastAsia="Times New Roman" w:hAnsi="Times New Roman" w:cs="Times New Roman"/>
          <w:b/>
          <w:bCs/>
          <w:sz w:val="24"/>
          <w:szCs w:val="24"/>
          <w:lang w:val="en-IN" w:eastAsia="en-IN"/>
        </w:rPr>
        <w:t xml:space="preserve"> Adhiniyam, 2023 (BSA)</w:t>
      </w:r>
    </w:p>
    <w:p w14:paraId="6AFE5360"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The law relating to examination of witnesses under the Bharatiya </w:t>
      </w:r>
      <w:proofErr w:type="spellStart"/>
      <w:r w:rsidRPr="006B66D6">
        <w:rPr>
          <w:rFonts w:ascii="Times New Roman" w:eastAsia="Times New Roman" w:hAnsi="Times New Roman" w:cs="Times New Roman"/>
          <w:sz w:val="24"/>
          <w:szCs w:val="24"/>
          <w:lang w:val="en-IN" w:eastAsia="en-IN"/>
        </w:rPr>
        <w:t>Sakshya</w:t>
      </w:r>
      <w:proofErr w:type="spellEnd"/>
      <w:r w:rsidRPr="006B66D6">
        <w:rPr>
          <w:rFonts w:ascii="Times New Roman" w:eastAsia="Times New Roman" w:hAnsi="Times New Roman" w:cs="Times New Roman"/>
          <w:sz w:val="24"/>
          <w:szCs w:val="24"/>
          <w:lang w:val="en-IN" w:eastAsia="en-IN"/>
        </w:rPr>
        <w:t xml:space="preserve"> Adhiniyam, 2023 is mainly contained in </w:t>
      </w:r>
      <w:r w:rsidRPr="006B66D6">
        <w:rPr>
          <w:rFonts w:ascii="Times New Roman" w:eastAsia="Times New Roman" w:hAnsi="Times New Roman" w:cs="Times New Roman"/>
          <w:b/>
          <w:bCs/>
          <w:sz w:val="24"/>
          <w:szCs w:val="24"/>
          <w:lang w:val="en-IN" w:eastAsia="en-IN"/>
        </w:rPr>
        <w:t>Sections 142 to 154</w:t>
      </w:r>
      <w:r w:rsidRPr="006B66D6">
        <w:rPr>
          <w:rFonts w:ascii="Times New Roman" w:eastAsia="Times New Roman" w:hAnsi="Times New Roman" w:cs="Times New Roman"/>
          <w:sz w:val="24"/>
          <w:szCs w:val="24"/>
          <w:lang w:val="en-IN" w:eastAsia="en-IN"/>
        </w:rPr>
        <w:t xml:space="preserve"> (corresponding to Sections 137–154 of the Indian Evidence Act, 1872).</w:t>
      </w:r>
    </w:p>
    <w:p w14:paraId="39D16750"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 three stages are:</w:t>
      </w:r>
    </w:p>
    <w:p w14:paraId="31752F05" w14:textId="77777777" w:rsidR="006B66D6" w:rsidRPr="006B66D6" w:rsidRDefault="006B66D6" w:rsidP="009F4CE9">
      <w:pPr>
        <w:numPr>
          <w:ilvl w:val="0"/>
          <w:numId w:val="12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b/>
          <w:bCs/>
          <w:sz w:val="24"/>
          <w:szCs w:val="24"/>
          <w:lang w:val="en-IN" w:eastAsia="en-IN"/>
        </w:rPr>
        <w:t>Examination-in-chief</w:t>
      </w:r>
      <w:r w:rsidRPr="006B66D6">
        <w:rPr>
          <w:rFonts w:ascii="Times New Roman" w:eastAsia="Times New Roman" w:hAnsi="Times New Roman" w:cs="Times New Roman"/>
          <w:sz w:val="24"/>
          <w:szCs w:val="24"/>
          <w:lang w:val="en-IN" w:eastAsia="en-IN"/>
        </w:rPr>
        <w:t xml:space="preserve"> </w:t>
      </w:r>
    </w:p>
    <w:p w14:paraId="7799AD2D" w14:textId="77777777" w:rsidR="006B66D6" w:rsidRPr="006B66D6" w:rsidRDefault="006B66D6" w:rsidP="009F4CE9">
      <w:pPr>
        <w:numPr>
          <w:ilvl w:val="0"/>
          <w:numId w:val="12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b/>
          <w:bCs/>
          <w:sz w:val="24"/>
          <w:szCs w:val="24"/>
          <w:lang w:val="en-IN" w:eastAsia="en-IN"/>
        </w:rPr>
        <w:t>Cross-examination</w:t>
      </w:r>
      <w:r w:rsidRPr="006B66D6">
        <w:rPr>
          <w:rFonts w:ascii="Times New Roman" w:eastAsia="Times New Roman" w:hAnsi="Times New Roman" w:cs="Times New Roman"/>
          <w:sz w:val="24"/>
          <w:szCs w:val="24"/>
          <w:lang w:val="en-IN" w:eastAsia="en-IN"/>
        </w:rPr>
        <w:t xml:space="preserve"> </w:t>
      </w:r>
    </w:p>
    <w:p w14:paraId="5D9599CC" w14:textId="77777777" w:rsidR="006B66D6" w:rsidRPr="006B66D6" w:rsidRDefault="006B66D6" w:rsidP="009F4CE9">
      <w:pPr>
        <w:numPr>
          <w:ilvl w:val="0"/>
          <w:numId w:val="12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b/>
          <w:bCs/>
          <w:sz w:val="24"/>
          <w:szCs w:val="24"/>
          <w:lang w:val="en-IN" w:eastAsia="en-IN"/>
        </w:rPr>
        <w:t>Re-examination</w:t>
      </w:r>
      <w:r w:rsidRPr="006B66D6">
        <w:rPr>
          <w:rFonts w:ascii="Times New Roman" w:eastAsia="Times New Roman" w:hAnsi="Times New Roman" w:cs="Times New Roman"/>
          <w:sz w:val="24"/>
          <w:szCs w:val="24"/>
          <w:lang w:val="en-IN" w:eastAsia="en-IN"/>
        </w:rPr>
        <w:t xml:space="preserve"> </w:t>
      </w:r>
    </w:p>
    <w:p w14:paraId="4F3A0A17"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These stages are fundamental to the law of evidence and ensure a fair trial.</w:t>
      </w:r>
    </w:p>
    <w:p w14:paraId="00A1EC2D" w14:textId="47AE1B46"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5EEE2953"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 Statutory Provisions under BSA, 2023</w:t>
      </w:r>
    </w:p>
    <w:p w14:paraId="71B45115"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lastRenderedPageBreak/>
        <w:t>1. Meaning of Examination of Witnesses — Section 142 BSA</w:t>
      </w:r>
    </w:p>
    <w:p w14:paraId="2D978891"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Section 142 provides:</w:t>
      </w:r>
    </w:p>
    <w:p w14:paraId="295EF8EC" w14:textId="77777777" w:rsidR="006B66D6" w:rsidRPr="006B66D6" w:rsidRDefault="006B66D6" w:rsidP="009F4CE9">
      <w:pPr>
        <w:numPr>
          <w:ilvl w:val="0"/>
          <w:numId w:val="13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Examination by the party calling the witness → </w:t>
      </w:r>
      <w:r w:rsidRPr="006B66D6">
        <w:rPr>
          <w:rFonts w:ascii="Times New Roman" w:eastAsia="Times New Roman" w:hAnsi="Times New Roman" w:cs="Times New Roman"/>
          <w:b/>
          <w:bCs/>
          <w:sz w:val="24"/>
          <w:szCs w:val="24"/>
          <w:lang w:val="en-IN" w:eastAsia="en-IN"/>
        </w:rPr>
        <w:t>Examination-in-chief</w:t>
      </w:r>
      <w:r w:rsidRPr="006B66D6">
        <w:rPr>
          <w:rFonts w:ascii="Times New Roman" w:eastAsia="Times New Roman" w:hAnsi="Times New Roman" w:cs="Times New Roman"/>
          <w:sz w:val="24"/>
          <w:szCs w:val="24"/>
          <w:lang w:val="en-IN" w:eastAsia="en-IN"/>
        </w:rPr>
        <w:t xml:space="preserve"> </w:t>
      </w:r>
    </w:p>
    <w:p w14:paraId="3B802BD5" w14:textId="77777777" w:rsidR="006B66D6" w:rsidRPr="006B66D6" w:rsidRDefault="006B66D6" w:rsidP="009F4CE9">
      <w:pPr>
        <w:numPr>
          <w:ilvl w:val="0"/>
          <w:numId w:val="13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Examination by the adverse party → </w:t>
      </w:r>
      <w:r w:rsidRPr="006B66D6">
        <w:rPr>
          <w:rFonts w:ascii="Times New Roman" w:eastAsia="Times New Roman" w:hAnsi="Times New Roman" w:cs="Times New Roman"/>
          <w:b/>
          <w:bCs/>
          <w:sz w:val="24"/>
          <w:szCs w:val="24"/>
          <w:lang w:val="en-IN" w:eastAsia="en-IN"/>
        </w:rPr>
        <w:t>Cross-examination</w:t>
      </w:r>
      <w:r w:rsidRPr="006B66D6">
        <w:rPr>
          <w:rFonts w:ascii="Times New Roman" w:eastAsia="Times New Roman" w:hAnsi="Times New Roman" w:cs="Times New Roman"/>
          <w:sz w:val="24"/>
          <w:szCs w:val="24"/>
          <w:lang w:val="en-IN" w:eastAsia="en-IN"/>
        </w:rPr>
        <w:t xml:space="preserve"> </w:t>
      </w:r>
    </w:p>
    <w:p w14:paraId="3F1E69C3" w14:textId="77777777" w:rsidR="006B66D6" w:rsidRPr="006B66D6" w:rsidRDefault="006B66D6" w:rsidP="009F4CE9">
      <w:pPr>
        <w:numPr>
          <w:ilvl w:val="0"/>
          <w:numId w:val="13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Examination by the party calling the witness after cross-examination → </w:t>
      </w:r>
      <w:r w:rsidRPr="006B66D6">
        <w:rPr>
          <w:rFonts w:ascii="Times New Roman" w:eastAsia="Times New Roman" w:hAnsi="Times New Roman" w:cs="Times New Roman"/>
          <w:b/>
          <w:bCs/>
          <w:sz w:val="24"/>
          <w:szCs w:val="24"/>
          <w:lang w:val="en-IN" w:eastAsia="en-IN"/>
        </w:rPr>
        <w:t>Re-examination</w:t>
      </w:r>
      <w:r w:rsidRPr="006B66D6">
        <w:rPr>
          <w:rFonts w:ascii="Times New Roman" w:eastAsia="Times New Roman" w:hAnsi="Times New Roman" w:cs="Times New Roman"/>
          <w:sz w:val="24"/>
          <w:szCs w:val="24"/>
          <w:lang w:val="en-IN" w:eastAsia="en-IN"/>
        </w:rPr>
        <w:t xml:space="preserve"> </w:t>
      </w:r>
    </w:p>
    <w:p w14:paraId="0CCC4073" w14:textId="7DB9458D"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12D130C1"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II. Order of Examination — Section 143 BSA</w:t>
      </w:r>
    </w:p>
    <w:p w14:paraId="7E481FB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Section 143 lays down the sequence:</w:t>
      </w:r>
    </w:p>
    <w:p w14:paraId="2FF4E9B9" w14:textId="77777777" w:rsidR="006B66D6" w:rsidRPr="006B66D6" w:rsidRDefault="006B66D6" w:rsidP="009F4CE9">
      <w:pPr>
        <w:numPr>
          <w:ilvl w:val="0"/>
          <w:numId w:val="13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Examination-in-chief </w:t>
      </w:r>
    </w:p>
    <w:p w14:paraId="61B73400" w14:textId="77777777" w:rsidR="006B66D6" w:rsidRPr="006B66D6" w:rsidRDefault="006B66D6" w:rsidP="009F4CE9">
      <w:pPr>
        <w:numPr>
          <w:ilvl w:val="0"/>
          <w:numId w:val="13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Cross-examination </w:t>
      </w:r>
    </w:p>
    <w:p w14:paraId="4C52BD04" w14:textId="77777777" w:rsidR="006B66D6" w:rsidRPr="006B66D6" w:rsidRDefault="006B66D6" w:rsidP="009F4CE9">
      <w:pPr>
        <w:numPr>
          <w:ilvl w:val="0"/>
          <w:numId w:val="13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Re-examination </w:t>
      </w:r>
    </w:p>
    <w:p w14:paraId="1D2A1434"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It further provides:</w:t>
      </w:r>
    </w:p>
    <w:p w14:paraId="7255C8E2" w14:textId="77777777" w:rsidR="006B66D6" w:rsidRPr="006B66D6" w:rsidRDefault="006B66D6" w:rsidP="009F4CE9">
      <w:pPr>
        <w:numPr>
          <w:ilvl w:val="0"/>
          <w:numId w:val="13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Examination-in-chief and cross-examination must relate to </w:t>
      </w:r>
      <w:r w:rsidRPr="006B66D6">
        <w:rPr>
          <w:rFonts w:ascii="Times New Roman" w:eastAsia="Times New Roman" w:hAnsi="Times New Roman" w:cs="Times New Roman"/>
          <w:b/>
          <w:bCs/>
          <w:sz w:val="24"/>
          <w:szCs w:val="24"/>
          <w:lang w:val="en-IN" w:eastAsia="en-IN"/>
        </w:rPr>
        <w:t>relevant facts</w:t>
      </w:r>
      <w:r w:rsidRPr="006B66D6">
        <w:rPr>
          <w:rFonts w:ascii="Times New Roman" w:eastAsia="Times New Roman" w:hAnsi="Times New Roman" w:cs="Times New Roman"/>
          <w:sz w:val="24"/>
          <w:szCs w:val="24"/>
          <w:lang w:val="en-IN" w:eastAsia="en-IN"/>
        </w:rPr>
        <w:t xml:space="preserve"> </w:t>
      </w:r>
    </w:p>
    <w:p w14:paraId="60087691" w14:textId="77777777" w:rsidR="006B66D6" w:rsidRPr="006B66D6" w:rsidRDefault="006B66D6" w:rsidP="009F4CE9">
      <w:pPr>
        <w:numPr>
          <w:ilvl w:val="0"/>
          <w:numId w:val="13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Cross-examination is </w:t>
      </w:r>
      <w:r w:rsidRPr="006B66D6">
        <w:rPr>
          <w:rFonts w:ascii="Times New Roman" w:eastAsia="Times New Roman" w:hAnsi="Times New Roman" w:cs="Times New Roman"/>
          <w:b/>
          <w:bCs/>
          <w:sz w:val="24"/>
          <w:szCs w:val="24"/>
          <w:lang w:val="en-IN" w:eastAsia="en-IN"/>
        </w:rPr>
        <w:t>not confined</w:t>
      </w:r>
      <w:r w:rsidRPr="006B66D6">
        <w:rPr>
          <w:rFonts w:ascii="Times New Roman" w:eastAsia="Times New Roman" w:hAnsi="Times New Roman" w:cs="Times New Roman"/>
          <w:sz w:val="24"/>
          <w:szCs w:val="24"/>
          <w:lang w:val="en-IN" w:eastAsia="en-IN"/>
        </w:rPr>
        <w:t xml:space="preserve"> to matters stated in examination-in-chief </w:t>
      </w:r>
    </w:p>
    <w:p w14:paraId="3FB98B3E" w14:textId="77777777" w:rsidR="006B66D6" w:rsidRPr="006B66D6" w:rsidRDefault="006B66D6" w:rsidP="009F4CE9">
      <w:pPr>
        <w:numPr>
          <w:ilvl w:val="0"/>
          <w:numId w:val="13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Re-examination is confined to explaining matters arising in cross-examination </w:t>
      </w:r>
    </w:p>
    <w:p w14:paraId="4C1F98F2" w14:textId="77777777" w:rsidR="006B66D6" w:rsidRPr="006B66D6" w:rsidRDefault="006B66D6" w:rsidP="009F4CE9">
      <w:pPr>
        <w:numPr>
          <w:ilvl w:val="0"/>
          <w:numId w:val="13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If new matter is introduced in re-examination with court permission, the opposite party gets a right of further cross-examination </w:t>
      </w:r>
    </w:p>
    <w:p w14:paraId="733B6A6E" w14:textId="5012D66F"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496EFB17"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III. Examination-in-Chief</w:t>
      </w:r>
    </w:p>
    <w:p w14:paraId="41A38862"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Meaning</w:t>
      </w:r>
    </w:p>
    <w:p w14:paraId="39B3E813"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Examination-in-chief means examination of a witness by the party who calls him.</w:t>
      </w:r>
    </w:p>
    <w:p w14:paraId="45DAFDE3"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Its object is:</w:t>
      </w:r>
    </w:p>
    <w:p w14:paraId="7D4AD743" w14:textId="77777777" w:rsidR="006B66D6" w:rsidRPr="006B66D6" w:rsidRDefault="006B66D6" w:rsidP="009F4CE9">
      <w:pPr>
        <w:numPr>
          <w:ilvl w:val="0"/>
          <w:numId w:val="133"/>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place before the court all relevant facts supporting the case of the party calling the witness. </w:t>
      </w:r>
    </w:p>
    <w:p w14:paraId="3B311176" w14:textId="77777777" w:rsidR="006B66D6" w:rsidRPr="006B66D6" w:rsidRDefault="006B66D6" w:rsidP="009F4CE9">
      <w:pPr>
        <w:numPr>
          <w:ilvl w:val="0"/>
          <w:numId w:val="133"/>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enable the witness to narrate facts </w:t>
      </w:r>
      <w:proofErr w:type="spellStart"/>
      <w:r w:rsidRPr="006B66D6">
        <w:rPr>
          <w:rFonts w:ascii="Times New Roman" w:eastAsia="Times New Roman" w:hAnsi="Times New Roman" w:cs="Times New Roman"/>
          <w:sz w:val="24"/>
          <w:szCs w:val="24"/>
          <w:lang w:val="en-IN" w:eastAsia="en-IN"/>
        </w:rPr>
        <w:t>favorable</w:t>
      </w:r>
      <w:proofErr w:type="spellEnd"/>
      <w:r w:rsidRPr="006B66D6">
        <w:rPr>
          <w:rFonts w:ascii="Times New Roman" w:eastAsia="Times New Roman" w:hAnsi="Times New Roman" w:cs="Times New Roman"/>
          <w:sz w:val="24"/>
          <w:szCs w:val="24"/>
          <w:lang w:val="en-IN" w:eastAsia="en-IN"/>
        </w:rPr>
        <w:t xml:space="preserve"> to that party. </w:t>
      </w:r>
    </w:p>
    <w:p w14:paraId="6477B9E6" w14:textId="0D24991E"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6023AB2F"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Important Rules Governing Examination-in-Chief</w:t>
      </w:r>
    </w:p>
    <w:p w14:paraId="536B02DD"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1. Questions must relate to relevant facts</w:t>
      </w:r>
    </w:p>
    <w:p w14:paraId="4B59BB7D"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lastRenderedPageBreak/>
        <w:t>Under Section 143(2), examination-in-chief must relate only to relevant facts.</w:t>
      </w:r>
    </w:p>
    <w:p w14:paraId="4C7A9721" w14:textId="14293D62"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1604BC56"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2. Leading Questions Generally Not Allowed</w:t>
      </w:r>
    </w:p>
    <w:p w14:paraId="4EB9DF9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Under Section 146 BSA:</w:t>
      </w:r>
    </w:p>
    <w:p w14:paraId="4BC2C3F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A leading question suggests the answer expected by the person asking it.</w:t>
      </w:r>
    </w:p>
    <w:p w14:paraId="09E407F0"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Example:</w:t>
      </w:r>
    </w:p>
    <w:p w14:paraId="0C1140AE" w14:textId="77777777" w:rsidR="006B66D6" w:rsidRPr="006B66D6" w:rsidRDefault="006B66D6" w:rsidP="006B66D6">
      <w:pPr>
        <w:spacing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“You saw the accused stabbing the victim, didn’t you?”</w:t>
      </w:r>
    </w:p>
    <w:p w14:paraId="0CEB196C"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Such questions are ordinarily prohibited in examination-in-chief unless permitted by the court. </w:t>
      </w:r>
    </w:p>
    <w:p w14:paraId="323AFF47" w14:textId="03C0BD42"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1C6025BB"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3. Exceptions Where Leading Questions Are Allowed</w:t>
      </w:r>
    </w:p>
    <w:p w14:paraId="2F942FBB"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Court may permit leading questions regarding:</w:t>
      </w:r>
    </w:p>
    <w:p w14:paraId="62F7E6A2" w14:textId="77777777" w:rsidR="006B66D6" w:rsidRPr="006B66D6" w:rsidRDefault="006B66D6" w:rsidP="009F4CE9">
      <w:pPr>
        <w:numPr>
          <w:ilvl w:val="0"/>
          <w:numId w:val="134"/>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Introductory matters </w:t>
      </w:r>
    </w:p>
    <w:p w14:paraId="5B57BC8D" w14:textId="77777777" w:rsidR="006B66D6" w:rsidRPr="006B66D6" w:rsidRDefault="006B66D6" w:rsidP="009F4CE9">
      <w:pPr>
        <w:numPr>
          <w:ilvl w:val="0"/>
          <w:numId w:val="134"/>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Undisputed matters </w:t>
      </w:r>
    </w:p>
    <w:p w14:paraId="4FE9560C" w14:textId="77777777" w:rsidR="006B66D6" w:rsidRPr="006B66D6" w:rsidRDefault="006B66D6" w:rsidP="009F4CE9">
      <w:pPr>
        <w:numPr>
          <w:ilvl w:val="0"/>
          <w:numId w:val="134"/>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Matters already sufficiently proved </w:t>
      </w:r>
    </w:p>
    <w:p w14:paraId="4596E89F"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Example:</w:t>
      </w:r>
    </w:p>
    <w:p w14:paraId="4966E292" w14:textId="77777777" w:rsidR="006B66D6" w:rsidRPr="006B66D6" w:rsidRDefault="006B66D6" w:rsidP="009F4CE9">
      <w:pPr>
        <w:numPr>
          <w:ilvl w:val="0"/>
          <w:numId w:val="135"/>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Name </w:t>
      </w:r>
    </w:p>
    <w:p w14:paraId="0B0EC778" w14:textId="77777777" w:rsidR="006B66D6" w:rsidRPr="006B66D6" w:rsidRDefault="006B66D6" w:rsidP="009F4CE9">
      <w:pPr>
        <w:numPr>
          <w:ilvl w:val="0"/>
          <w:numId w:val="135"/>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Address </w:t>
      </w:r>
    </w:p>
    <w:p w14:paraId="5107048F" w14:textId="77777777" w:rsidR="006B66D6" w:rsidRPr="006B66D6" w:rsidRDefault="006B66D6" w:rsidP="009F4CE9">
      <w:pPr>
        <w:numPr>
          <w:ilvl w:val="0"/>
          <w:numId w:val="135"/>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Occupation </w:t>
      </w:r>
    </w:p>
    <w:p w14:paraId="1546C41C" w14:textId="14C925ED"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56DE17B3"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Nature and Scope</w:t>
      </w:r>
    </w:p>
    <w:p w14:paraId="21400A57"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 witness gives his version voluntarily and narratively.</w:t>
      </w:r>
    </w:p>
    <w:p w14:paraId="30D97D0E"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 party calling him cannot:</w:t>
      </w:r>
    </w:p>
    <w:p w14:paraId="229F4693" w14:textId="77777777" w:rsidR="006B66D6" w:rsidRPr="006B66D6" w:rsidRDefault="006B66D6" w:rsidP="009F4CE9">
      <w:pPr>
        <w:numPr>
          <w:ilvl w:val="0"/>
          <w:numId w:val="13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Put suggestive questions </w:t>
      </w:r>
    </w:p>
    <w:p w14:paraId="536329A0" w14:textId="77777777" w:rsidR="006B66D6" w:rsidRPr="006B66D6" w:rsidRDefault="006B66D6" w:rsidP="009F4CE9">
      <w:pPr>
        <w:numPr>
          <w:ilvl w:val="0"/>
          <w:numId w:val="13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Coach the witness </w:t>
      </w:r>
    </w:p>
    <w:p w14:paraId="1E40D01F" w14:textId="77777777" w:rsidR="006B66D6" w:rsidRPr="006B66D6" w:rsidRDefault="006B66D6" w:rsidP="009F4CE9">
      <w:pPr>
        <w:numPr>
          <w:ilvl w:val="0"/>
          <w:numId w:val="13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Impeach his own witness ordinarily </w:t>
      </w:r>
    </w:p>
    <w:p w14:paraId="377CE571" w14:textId="773058BC"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4D7AF206"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lastRenderedPageBreak/>
        <w:t>Hostile Witness</w:t>
      </w:r>
    </w:p>
    <w:p w14:paraId="00A39F1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If the witness turns adverse, the court may permit the party calling him to cross-examine him under Section 154 BSA.</w:t>
      </w:r>
    </w:p>
    <w:p w14:paraId="201AA65F"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Important Cases</w:t>
      </w:r>
    </w:p>
    <w:p w14:paraId="396D57C4"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1. Sat Paul v. Delhi Administration</w:t>
      </w:r>
    </w:p>
    <w:p w14:paraId="32CCC399"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74788804" w14:textId="77777777" w:rsidR="006B66D6" w:rsidRPr="006B66D6" w:rsidRDefault="006B66D6" w:rsidP="009F4CE9">
      <w:pPr>
        <w:numPr>
          <w:ilvl w:val="0"/>
          <w:numId w:val="137"/>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A party may cross-examine its own witness if he becomes hostile. </w:t>
      </w:r>
    </w:p>
    <w:p w14:paraId="4F06ED93" w14:textId="77777777" w:rsidR="006B66D6" w:rsidRPr="006B66D6" w:rsidRDefault="006B66D6" w:rsidP="009F4CE9">
      <w:pPr>
        <w:numPr>
          <w:ilvl w:val="0"/>
          <w:numId w:val="137"/>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Evidence of hostile witness is not completely rejected; the reliable portion may still be relied upon. </w:t>
      </w:r>
    </w:p>
    <w:p w14:paraId="57D4FE70"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 xml:space="preserve">2. Koli </w:t>
      </w:r>
      <w:proofErr w:type="spellStart"/>
      <w:r w:rsidRPr="006B66D6">
        <w:rPr>
          <w:rFonts w:ascii="Times New Roman" w:eastAsia="Times New Roman" w:hAnsi="Times New Roman" w:cs="Times New Roman"/>
          <w:b/>
          <w:bCs/>
          <w:sz w:val="24"/>
          <w:szCs w:val="24"/>
          <w:lang w:val="en-IN" w:eastAsia="en-IN"/>
        </w:rPr>
        <w:t>Lakhmanbhai</w:t>
      </w:r>
      <w:proofErr w:type="spellEnd"/>
      <w:r w:rsidRPr="006B66D6">
        <w:rPr>
          <w:rFonts w:ascii="Times New Roman" w:eastAsia="Times New Roman" w:hAnsi="Times New Roman" w:cs="Times New Roman"/>
          <w:b/>
          <w:bCs/>
          <w:sz w:val="24"/>
          <w:szCs w:val="24"/>
          <w:lang w:val="en-IN" w:eastAsia="en-IN"/>
        </w:rPr>
        <w:t xml:space="preserve"> </w:t>
      </w:r>
      <w:proofErr w:type="spellStart"/>
      <w:r w:rsidRPr="006B66D6">
        <w:rPr>
          <w:rFonts w:ascii="Times New Roman" w:eastAsia="Times New Roman" w:hAnsi="Times New Roman" w:cs="Times New Roman"/>
          <w:b/>
          <w:bCs/>
          <w:sz w:val="24"/>
          <w:szCs w:val="24"/>
          <w:lang w:val="en-IN" w:eastAsia="en-IN"/>
        </w:rPr>
        <w:t>Chanabhai</w:t>
      </w:r>
      <w:proofErr w:type="spellEnd"/>
      <w:r w:rsidRPr="006B66D6">
        <w:rPr>
          <w:rFonts w:ascii="Times New Roman" w:eastAsia="Times New Roman" w:hAnsi="Times New Roman" w:cs="Times New Roman"/>
          <w:b/>
          <w:bCs/>
          <w:sz w:val="24"/>
          <w:szCs w:val="24"/>
          <w:lang w:val="en-IN" w:eastAsia="en-IN"/>
        </w:rPr>
        <w:t xml:space="preserve"> v. State of Gujarat</w:t>
      </w:r>
    </w:p>
    <w:p w14:paraId="2131E6F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1275F76F" w14:textId="77777777" w:rsidR="006B66D6" w:rsidRPr="006B66D6" w:rsidRDefault="006B66D6" w:rsidP="009F4CE9">
      <w:pPr>
        <w:numPr>
          <w:ilvl w:val="0"/>
          <w:numId w:val="138"/>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Merely because a witness is declared hostile does not make his testimony wholly inadmissible. </w:t>
      </w:r>
    </w:p>
    <w:p w14:paraId="52A21A2A" w14:textId="01A3779C"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2FD2A9FB"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IV. Cross-Examination</w:t>
      </w:r>
    </w:p>
    <w:p w14:paraId="3FCFCB2A"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Meaning</w:t>
      </w:r>
    </w:p>
    <w:p w14:paraId="21B1E0F4"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Cross-examination means examination of a witness by the adverse party.</w:t>
      </w:r>
    </w:p>
    <w:p w14:paraId="400FAA30"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It is considered the most effective method for discovering truth.</w:t>
      </w:r>
    </w:p>
    <w:p w14:paraId="3400BA19"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Object of Cross-Examination</w:t>
      </w:r>
    </w:p>
    <w:p w14:paraId="1AF00F93"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test veracity </w:t>
      </w:r>
    </w:p>
    <w:p w14:paraId="0692409D"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discover identity and position </w:t>
      </w:r>
    </w:p>
    <w:p w14:paraId="33C58214"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shake credibility </w:t>
      </w:r>
    </w:p>
    <w:p w14:paraId="3B1C1833"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expose inconsistencies </w:t>
      </w:r>
    </w:p>
    <w:p w14:paraId="3FD93BB0"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reveal bias or motive </w:t>
      </w:r>
    </w:p>
    <w:p w14:paraId="0BD39CA4" w14:textId="77777777" w:rsidR="006B66D6" w:rsidRPr="006B66D6" w:rsidRDefault="006B66D6" w:rsidP="009F4CE9">
      <w:pPr>
        <w:numPr>
          <w:ilvl w:val="0"/>
          <w:numId w:val="13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impeach credit </w:t>
      </w:r>
    </w:p>
    <w:p w14:paraId="502D00EA" w14:textId="776F3DD1"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6988F9D5"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Scope of Cross-Examination</w:t>
      </w:r>
    </w:p>
    <w:p w14:paraId="46E53EA3"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Section 143(2) BSA</w:t>
      </w:r>
    </w:p>
    <w:p w14:paraId="63A0E06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lastRenderedPageBreak/>
        <w:t xml:space="preserve">Cross-examination need not be confined to matters stated in examination-in-chief. </w:t>
      </w:r>
    </w:p>
    <w:p w14:paraId="2DCD026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Thus, wider latitude is given.</w:t>
      </w:r>
    </w:p>
    <w:p w14:paraId="2CE19AA9" w14:textId="1F3CB818"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65F7012F"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Questions Permissible in Cross-Examination</w:t>
      </w:r>
    </w:p>
    <w:p w14:paraId="4FF56654"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Under Sections 147–153 BSA</w:t>
      </w:r>
    </w:p>
    <w:p w14:paraId="146380D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 witness may be questioned regarding:</w:t>
      </w:r>
    </w:p>
    <w:p w14:paraId="48521676"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Veracity </w:t>
      </w:r>
    </w:p>
    <w:p w14:paraId="103497B8"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Character </w:t>
      </w:r>
    </w:p>
    <w:p w14:paraId="4CAD2211"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Position in life </w:t>
      </w:r>
    </w:p>
    <w:p w14:paraId="2900D72B"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Previous statements </w:t>
      </w:r>
    </w:p>
    <w:p w14:paraId="204B632A"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Conduct </w:t>
      </w:r>
    </w:p>
    <w:p w14:paraId="0728143C"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Bias </w:t>
      </w:r>
    </w:p>
    <w:p w14:paraId="279CEA56" w14:textId="77777777" w:rsidR="006B66D6" w:rsidRPr="006B66D6" w:rsidRDefault="006B66D6" w:rsidP="009F4CE9">
      <w:pPr>
        <w:numPr>
          <w:ilvl w:val="0"/>
          <w:numId w:val="14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Motive </w:t>
      </w:r>
    </w:p>
    <w:p w14:paraId="49D6A2FC" w14:textId="5DD06843"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4A376ACC"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Leading Questions in Cross-Examination</w:t>
      </w:r>
    </w:p>
    <w:p w14:paraId="4B08F85D"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Under Section 146(4) BSA:</w:t>
      </w:r>
    </w:p>
    <w:p w14:paraId="322CE2F9"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Leading questions are freely permissible in cross-examination. </w:t>
      </w:r>
    </w:p>
    <w:p w14:paraId="7F0C4677"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Reason:</w:t>
      </w:r>
    </w:p>
    <w:p w14:paraId="14F84589" w14:textId="77777777" w:rsidR="006B66D6" w:rsidRPr="006B66D6" w:rsidRDefault="006B66D6" w:rsidP="009F4CE9">
      <w:pPr>
        <w:numPr>
          <w:ilvl w:val="0"/>
          <w:numId w:val="14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Cross-examination is adversarial in nature. </w:t>
      </w:r>
    </w:p>
    <w:p w14:paraId="13904774" w14:textId="37EEC38A"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2111E6D6"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Important Principles of Cross-Examination</w:t>
      </w:r>
    </w:p>
    <w:p w14:paraId="46D17456"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1. Right of Cross-Examination is Valuable</w:t>
      </w:r>
    </w:p>
    <w:p w14:paraId="6C68E3DA"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Denial of cross-examination amounts to violation of natural justice.</w:t>
      </w:r>
    </w:p>
    <w:p w14:paraId="0EFA0F85"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Case:</w:t>
      </w:r>
    </w:p>
    <w:p w14:paraId="2A321565"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State of Kerala v. K.T. Shaduli Grocery Dealer</w:t>
      </w:r>
    </w:p>
    <w:p w14:paraId="5E6B806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5D290E62" w14:textId="77777777" w:rsidR="006B66D6" w:rsidRPr="006B66D6" w:rsidRDefault="006B66D6" w:rsidP="009F4CE9">
      <w:pPr>
        <w:numPr>
          <w:ilvl w:val="0"/>
          <w:numId w:val="14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lastRenderedPageBreak/>
        <w:t xml:space="preserve">Opportunity of cross-examination is part of fair hearing. </w:t>
      </w:r>
    </w:p>
    <w:p w14:paraId="0B19BD31" w14:textId="1B7378D2"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757BB061"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2. Evidence Not Cross-Examined May Be Accepted</w:t>
      </w:r>
    </w:p>
    <w:p w14:paraId="252A6031"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If a witness is not cross-examined on a material point, the court may presume acceptance of that statement.</w:t>
      </w:r>
    </w:p>
    <w:p w14:paraId="65B90174"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Case:</w:t>
      </w:r>
    </w:p>
    <w:p w14:paraId="0579AE30"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Browne v. Dunn</w:t>
      </w:r>
    </w:p>
    <w:p w14:paraId="281C224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Principle:</w:t>
      </w:r>
    </w:p>
    <w:p w14:paraId="5A5B0801" w14:textId="77777777" w:rsidR="006B66D6" w:rsidRPr="006B66D6" w:rsidRDefault="006B66D6" w:rsidP="009F4CE9">
      <w:pPr>
        <w:numPr>
          <w:ilvl w:val="0"/>
          <w:numId w:val="143"/>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A party must confront the witness with contradictory suggestions during cross-examination. </w:t>
      </w:r>
    </w:p>
    <w:p w14:paraId="714EF9E2"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Indian courts frequently follow this principle.</w:t>
      </w:r>
    </w:p>
    <w:p w14:paraId="7DD5460A" w14:textId="508BBA36"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79ECE00C"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3. Previous Statements Can Be Used</w:t>
      </w:r>
    </w:p>
    <w:p w14:paraId="0F5C144A"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Contradictions may be proved using previous statements.</w:t>
      </w:r>
    </w:p>
    <w:p w14:paraId="5A830BF6"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Important Case:</w:t>
      </w:r>
    </w:p>
    <w:p w14:paraId="706EB53B"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Tahsildar Singh v. State of Uttar Pradesh</w:t>
      </w:r>
    </w:p>
    <w:p w14:paraId="622B829B"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3A3E5CFC" w14:textId="77777777" w:rsidR="006B66D6" w:rsidRPr="006B66D6" w:rsidRDefault="006B66D6" w:rsidP="009F4CE9">
      <w:pPr>
        <w:numPr>
          <w:ilvl w:val="0"/>
          <w:numId w:val="144"/>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Procedure for contradicting a witness with previous statements must be strictly followed. </w:t>
      </w:r>
    </w:p>
    <w:p w14:paraId="0581FFE0" w14:textId="3235AF1D"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6741DD0F"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4. Cross-Examination is Essential to Test Credibility</w:t>
      </w:r>
    </w:p>
    <w:p w14:paraId="64CA7A7D"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Important Case:</w:t>
      </w:r>
    </w:p>
    <w:p w14:paraId="46C9F8C8"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Kartar Singh v. State of Punjab</w:t>
      </w:r>
    </w:p>
    <w:p w14:paraId="4D59F5A9"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0F32288B" w14:textId="77777777" w:rsidR="006B66D6" w:rsidRPr="006B66D6" w:rsidRDefault="006B66D6" w:rsidP="009F4CE9">
      <w:pPr>
        <w:numPr>
          <w:ilvl w:val="0"/>
          <w:numId w:val="145"/>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Cross-examination is one of the most important safeguards for ensuring fair trial. </w:t>
      </w:r>
    </w:p>
    <w:p w14:paraId="124A0F4D" w14:textId="1029E4A8"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3E39B64B"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Matters Affecting Credit of Witness</w:t>
      </w:r>
    </w:p>
    <w:p w14:paraId="4713335D"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Under Sections 149–153 BSA, questions may be asked to:</w:t>
      </w:r>
    </w:p>
    <w:p w14:paraId="46A641A3" w14:textId="77777777" w:rsidR="006B66D6" w:rsidRPr="006B66D6" w:rsidRDefault="006B66D6" w:rsidP="009F4CE9">
      <w:pPr>
        <w:numPr>
          <w:ilvl w:val="0"/>
          <w:numId w:val="14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Injure character </w:t>
      </w:r>
    </w:p>
    <w:p w14:paraId="7330F5A9" w14:textId="77777777" w:rsidR="006B66D6" w:rsidRPr="006B66D6" w:rsidRDefault="006B66D6" w:rsidP="009F4CE9">
      <w:pPr>
        <w:numPr>
          <w:ilvl w:val="0"/>
          <w:numId w:val="14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Test credibility </w:t>
      </w:r>
    </w:p>
    <w:p w14:paraId="384D405E" w14:textId="77777777" w:rsidR="006B66D6" w:rsidRPr="006B66D6" w:rsidRDefault="006B66D6" w:rsidP="009F4CE9">
      <w:pPr>
        <w:numPr>
          <w:ilvl w:val="0"/>
          <w:numId w:val="14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Expose immoral conduct </w:t>
      </w:r>
    </w:p>
    <w:p w14:paraId="06AB2640" w14:textId="77777777" w:rsidR="006B66D6" w:rsidRPr="006B66D6" w:rsidRDefault="006B66D6" w:rsidP="009F4CE9">
      <w:pPr>
        <w:numPr>
          <w:ilvl w:val="0"/>
          <w:numId w:val="146"/>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Reveal bias </w:t>
      </w:r>
    </w:p>
    <w:p w14:paraId="6EE71F64"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But court has discretion to disallow indecent or scandalous questions unless directly related to facts in issue.</w:t>
      </w:r>
    </w:p>
    <w:p w14:paraId="33AC3DBC" w14:textId="2D00BB9B"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71C91941"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Cross-Examination of Character Witness</w:t>
      </w:r>
    </w:p>
    <w:p w14:paraId="4ADAC926"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Character witness may also be cross-examined regarding:</w:t>
      </w:r>
    </w:p>
    <w:p w14:paraId="46639E6E" w14:textId="77777777" w:rsidR="006B66D6" w:rsidRPr="006B66D6" w:rsidRDefault="006B66D6" w:rsidP="009F4CE9">
      <w:pPr>
        <w:numPr>
          <w:ilvl w:val="0"/>
          <w:numId w:val="147"/>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Sources of information </w:t>
      </w:r>
    </w:p>
    <w:p w14:paraId="76C1C3D0" w14:textId="77777777" w:rsidR="006B66D6" w:rsidRPr="006B66D6" w:rsidRDefault="006B66D6" w:rsidP="009F4CE9">
      <w:pPr>
        <w:numPr>
          <w:ilvl w:val="0"/>
          <w:numId w:val="147"/>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Grounds of opinion </w:t>
      </w:r>
    </w:p>
    <w:p w14:paraId="02820B50" w14:textId="42BECE64"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51F89C35"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Failure to Cross-Examine</w:t>
      </w:r>
    </w:p>
    <w:p w14:paraId="498D742C"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Case:</w:t>
      </w:r>
    </w:p>
    <w:p w14:paraId="52AEA170"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Sarwan Singh v. State of Punjab</w:t>
      </w:r>
    </w:p>
    <w:p w14:paraId="10741D48"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51941398" w14:textId="77777777" w:rsidR="006B66D6" w:rsidRPr="006B66D6" w:rsidRDefault="006B66D6" w:rsidP="009F4CE9">
      <w:pPr>
        <w:numPr>
          <w:ilvl w:val="0"/>
          <w:numId w:val="148"/>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Failure to challenge testimony in cross-examination may amount to acceptance of truth of that statement. </w:t>
      </w:r>
    </w:p>
    <w:p w14:paraId="38C09027" w14:textId="08F53A00"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4E66EB27"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V. Re-Examination</w:t>
      </w:r>
    </w:p>
    <w:p w14:paraId="5D581FD7"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Meaning</w:t>
      </w:r>
    </w:p>
    <w:p w14:paraId="18CA71CB"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Re-examination means examination of a witness by the party calling him after cross-examination.</w:t>
      </w:r>
    </w:p>
    <w:p w14:paraId="297C47CC" w14:textId="16E92320"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1FDB28CA"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lastRenderedPageBreak/>
        <w:t>Object of Re-Examination</w:t>
      </w:r>
    </w:p>
    <w:p w14:paraId="35B8926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The purpose is:</w:t>
      </w:r>
    </w:p>
    <w:p w14:paraId="04D4EB56" w14:textId="77777777" w:rsidR="006B66D6" w:rsidRPr="006B66D6" w:rsidRDefault="006B66D6" w:rsidP="009F4CE9">
      <w:pPr>
        <w:numPr>
          <w:ilvl w:val="0"/>
          <w:numId w:val="14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explain ambiguities </w:t>
      </w:r>
    </w:p>
    <w:p w14:paraId="7754F005" w14:textId="77777777" w:rsidR="006B66D6" w:rsidRPr="006B66D6" w:rsidRDefault="006B66D6" w:rsidP="009F4CE9">
      <w:pPr>
        <w:numPr>
          <w:ilvl w:val="0"/>
          <w:numId w:val="14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Clarify inconsistencies </w:t>
      </w:r>
    </w:p>
    <w:p w14:paraId="1088EF59" w14:textId="77777777" w:rsidR="006B66D6" w:rsidRPr="006B66D6" w:rsidRDefault="006B66D6" w:rsidP="009F4CE9">
      <w:pPr>
        <w:numPr>
          <w:ilvl w:val="0"/>
          <w:numId w:val="149"/>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Remove doubts created in cross-examination </w:t>
      </w:r>
    </w:p>
    <w:p w14:paraId="7052E2CD"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It is not meant to fill gaps in evidence.</w:t>
      </w:r>
    </w:p>
    <w:p w14:paraId="36D3B887" w14:textId="6F93DF44"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735AD5CD"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Scope of Re-Examination</w:t>
      </w:r>
    </w:p>
    <w:p w14:paraId="7EC9139A"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Under Section 143(3) BSA:</w:t>
      </w:r>
    </w:p>
    <w:p w14:paraId="0301FE26" w14:textId="77777777" w:rsidR="006B66D6" w:rsidRPr="006B66D6" w:rsidRDefault="006B66D6" w:rsidP="009F4CE9">
      <w:pPr>
        <w:numPr>
          <w:ilvl w:val="0"/>
          <w:numId w:val="15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Re-examination must be confined to matters referred to in cross-examination. </w:t>
      </w:r>
    </w:p>
    <w:p w14:paraId="7E7FAD60" w14:textId="77777777" w:rsidR="006B66D6" w:rsidRPr="006B66D6" w:rsidRDefault="006B66D6" w:rsidP="009F4CE9">
      <w:pPr>
        <w:numPr>
          <w:ilvl w:val="0"/>
          <w:numId w:val="15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New matter may be introduced only with permission of the court. </w:t>
      </w:r>
    </w:p>
    <w:p w14:paraId="032B3737" w14:textId="77777777" w:rsidR="006B66D6" w:rsidRPr="006B66D6" w:rsidRDefault="006B66D6" w:rsidP="009F4CE9">
      <w:pPr>
        <w:numPr>
          <w:ilvl w:val="0"/>
          <w:numId w:val="150"/>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Opposite party gets right of further cross-examination on such new matter. </w:t>
      </w:r>
    </w:p>
    <w:p w14:paraId="2BF1DC6C" w14:textId="7594FBFC"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78A1F1DA" w14:textId="77777777" w:rsidR="006B66D6" w:rsidRPr="006B66D6" w:rsidRDefault="006B66D6" w:rsidP="006B66D6">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6B66D6">
        <w:rPr>
          <w:rFonts w:ascii="Times New Roman" w:eastAsia="Times New Roman" w:hAnsi="Times New Roman" w:cs="Times New Roman"/>
          <w:b/>
          <w:bCs/>
          <w:kern w:val="36"/>
          <w:sz w:val="24"/>
          <w:szCs w:val="24"/>
          <w:lang w:val="en-IN" w:eastAsia="en-IN"/>
        </w:rPr>
        <w:t>Important Principles</w:t>
      </w:r>
    </w:p>
    <w:p w14:paraId="77C82823"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1. Limited Scope</w:t>
      </w:r>
    </w:p>
    <w:p w14:paraId="54B8AEF0"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Re-examination cannot be used:</w:t>
      </w:r>
    </w:p>
    <w:p w14:paraId="4C1C2080" w14:textId="77777777" w:rsidR="006B66D6" w:rsidRPr="006B66D6" w:rsidRDefault="006B66D6" w:rsidP="009F4CE9">
      <w:pPr>
        <w:numPr>
          <w:ilvl w:val="0"/>
          <w:numId w:val="15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introduce entirely fresh evidence without permission </w:t>
      </w:r>
    </w:p>
    <w:p w14:paraId="6E17BD3E" w14:textId="77777777" w:rsidR="006B66D6" w:rsidRPr="006B66D6" w:rsidRDefault="006B66D6" w:rsidP="009F4CE9">
      <w:pPr>
        <w:numPr>
          <w:ilvl w:val="0"/>
          <w:numId w:val="151"/>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To repair fatal defects intentionally omitted earlier </w:t>
      </w:r>
    </w:p>
    <w:p w14:paraId="1FC3DF33" w14:textId="3B803B36"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38565BC1"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2. Clarificatory Nature</w:t>
      </w:r>
    </w:p>
    <w:p w14:paraId="640AC5BD"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It is explanatory and not substantive expansion.</w:t>
      </w:r>
    </w:p>
    <w:p w14:paraId="0C50E092"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Case:</w:t>
      </w:r>
    </w:p>
    <w:p w14:paraId="15C3ECA6" w14:textId="77777777" w:rsidR="006B66D6" w:rsidRPr="006B66D6" w:rsidRDefault="006B66D6" w:rsidP="006B66D6">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t>Rammi v. State of Madhya Pradesh</w:t>
      </w:r>
    </w:p>
    <w:p w14:paraId="185A6B35"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Held:</w:t>
      </w:r>
    </w:p>
    <w:p w14:paraId="5FCF8DFE" w14:textId="77777777" w:rsidR="006B66D6" w:rsidRPr="006B66D6" w:rsidRDefault="006B66D6" w:rsidP="009F4CE9">
      <w:pPr>
        <w:numPr>
          <w:ilvl w:val="0"/>
          <w:numId w:val="152"/>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Re-examination is primarily for clarification of matters arising from cross-examination. </w:t>
      </w:r>
    </w:p>
    <w:p w14:paraId="38873CE3" w14:textId="416C5F68" w:rsidR="006B66D6" w:rsidRPr="006B66D6" w:rsidRDefault="006B66D6" w:rsidP="006B66D6">
      <w:pPr>
        <w:spacing w:after="0" w:line="240" w:lineRule="auto"/>
        <w:rPr>
          <w:rFonts w:ascii="Times New Roman" w:eastAsia="Times New Roman" w:hAnsi="Times New Roman" w:cs="Times New Roman"/>
          <w:sz w:val="24"/>
          <w:szCs w:val="24"/>
          <w:lang w:val="en-IN" w:eastAsia="en-IN"/>
        </w:rPr>
      </w:pPr>
    </w:p>
    <w:p w14:paraId="3737B4B8" w14:textId="77777777" w:rsidR="006B66D6" w:rsidRPr="006B66D6" w:rsidRDefault="006B66D6" w:rsidP="006B66D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6B66D6">
        <w:rPr>
          <w:rFonts w:ascii="Times New Roman" w:eastAsia="Times New Roman" w:hAnsi="Times New Roman" w:cs="Times New Roman"/>
          <w:b/>
          <w:bCs/>
          <w:sz w:val="24"/>
          <w:szCs w:val="24"/>
          <w:lang w:val="en-IN" w:eastAsia="en-IN"/>
        </w:rPr>
        <w:lastRenderedPageBreak/>
        <w:t>3. Court’s Permission Necessary for New Matter</w:t>
      </w:r>
    </w:p>
    <w:p w14:paraId="6F1CD207" w14:textId="77777777" w:rsidR="006B66D6" w:rsidRP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If new facts are introduced:</w:t>
      </w:r>
    </w:p>
    <w:p w14:paraId="3FB258EB" w14:textId="77777777" w:rsidR="006B66D6" w:rsidRPr="006B66D6" w:rsidRDefault="006B66D6" w:rsidP="009F4CE9">
      <w:pPr>
        <w:numPr>
          <w:ilvl w:val="0"/>
          <w:numId w:val="153"/>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Court permission is mandatory </w:t>
      </w:r>
    </w:p>
    <w:p w14:paraId="380A0B4F" w14:textId="77777777" w:rsidR="006B66D6" w:rsidRPr="006B66D6" w:rsidRDefault="006B66D6" w:rsidP="009F4CE9">
      <w:pPr>
        <w:numPr>
          <w:ilvl w:val="0"/>
          <w:numId w:val="153"/>
        </w:num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 xml:space="preserve">Adverse party gets right to cross-examine again </w:t>
      </w:r>
    </w:p>
    <w:p w14:paraId="7460AAAA" w14:textId="77777777" w:rsidR="006B66D6" w:rsidRDefault="006B66D6" w:rsidP="006B66D6">
      <w:pPr>
        <w:spacing w:before="100" w:beforeAutospacing="1" w:after="100" w:afterAutospacing="1" w:line="240" w:lineRule="auto"/>
        <w:rPr>
          <w:rFonts w:ascii="Times New Roman" w:eastAsia="Times New Roman" w:hAnsi="Times New Roman" w:cs="Times New Roman"/>
          <w:sz w:val="24"/>
          <w:szCs w:val="24"/>
          <w:lang w:val="en-IN" w:eastAsia="en-IN"/>
        </w:rPr>
      </w:pPr>
      <w:r w:rsidRPr="006B66D6">
        <w:rPr>
          <w:rFonts w:ascii="Times New Roman" w:eastAsia="Times New Roman" w:hAnsi="Times New Roman" w:cs="Times New Roman"/>
          <w:sz w:val="24"/>
          <w:szCs w:val="24"/>
          <w:lang w:val="en-IN" w:eastAsia="en-IN"/>
        </w:rPr>
        <w:t>This protects fairness.</w:t>
      </w:r>
    </w:p>
    <w:p w14:paraId="3DEA0224" w14:textId="294A874B" w:rsidR="007B3BAB" w:rsidRPr="007B3BAB" w:rsidRDefault="007B3BAB" w:rsidP="006B66D6">
      <w:pPr>
        <w:spacing w:before="100" w:beforeAutospacing="1" w:after="100" w:afterAutospacing="1" w:line="240" w:lineRule="auto"/>
        <w:rPr>
          <w:rFonts w:ascii="Times New Roman" w:eastAsia="Times New Roman" w:hAnsi="Times New Roman" w:cs="Times New Roman"/>
          <w:b/>
          <w:sz w:val="24"/>
          <w:szCs w:val="24"/>
          <w:lang w:val="en-IN" w:eastAsia="en-IN"/>
        </w:rPr>
      </w:pPr>
      <w:r w:rsidRPr="007B3BAB">
        <w:rPr>
          <w:rFonts w:ascii="Times New Roman" w:eastAsia="Times New Roman" w:hAnsi="Times New Roman" w:cs="Times New Roman"/>
          <w:b/>
          <w:sz w:val="24"/>
          <w:szCs w:val="24"/>
          <w:lang w:val="en-IN" w:eastAsia="en-IN"/>
        </w:rPr>
        <w:t xml:space="preserve">Short Notes </w:t>
      </w:r>
    </w:p>
    <w:p w14:paraId="0F14BAAF" w14:textId="7BFF9181" w:rsidR="007B3BAB" w:rsidRPr="006B66D6" w:rsidRDefault="007B3BAB" w:rsidP="006B66D6">
      <w:pPr>
        <w:spacing w:before="100" w:beforeAutospacing="1" w:after="100" w:afterAutospacing="1" w:line="240" w:lineRule="auto"/>
        <w:rPr>
          <w:rFonts w:ascii="Times New Roman" w:eastAsia="Times New Roman" w:hAnsi="Times New Roman" w:cs="Times New Roman"/>
          <w:b/>
          <w:sz w:val="24"/>
          <w:szCs w:val="24"/>
          <w:lang w:val="en-IN" w:eastAsia="en-IN"/>
        </w:rPr>
      </w:pPr>
      <w:r w:rsidRPr="007B3BAB">
        <w:rPr>
          <w:rFonts w:ascii="Times New Roman" w:eastAsia="Times New Roman" w:hAnsi="Times New Roman" w:cs="Times New Roman"/>
          <w:b/>
          <w:sz w:val="24"/>
          <w:szCs w:val="24"/>
          <w:lang w:val="en-IN" w:eastAsia="en-IN"/>
        </w:rPr>
        <w:t xml:space="preserve">Q5b Child Witness </w:t>
      </w:r>
    </w:p>
    <w:p w14:paraId="0A6EE993" w14:textId="77777777" w:rsidR="006B66D6" w:rsidRPr="007B3BAB" w:rsidRDefault="006B66D6" w:rsidP="006B66D6">
      <w:pPr>
        <w:pStyle w:val="NormalWeb"/>
        <w:shd w:val="clear" w:color="auto" w:fill="FFFFFF"/>
        <w:spacing w:before="0" w:beforeAutospacing="0" w:after="360" w:afterAutospacing="0" w:line="360" w:lineRule="atLeast"/>
        <w:rPr>
          <w:b/>
        </w:rPr>
      </w:pPr>
    </w:p>
    <w:p w14:paraId="3BEF6CD4" w14:textId="77777777" w:rsidR="006D102C" w:rsidRPr="007B3BAB" w:rsidRDefault="006D102C" w:rsidP="006D102C">
      <w:pPr>
        <w:pStyle w:val="Heading2"/>
        <w:rPr>
          <w:b w:val="0"/>
          <w:sz w:val="24"/>
          <w:szCs w:val="24"/>
        </w:rPr>
      </w:pPr>
      <w:r w:rsidRPr="007B3BAB">
        <w:rPr>
          <w:rStyle w:val="Strong"/>
          <w:bCs/>
          <w:sz w:val="24"/>
          <w:szCs w:val="24"/>
        </w:rPr>
        <w:t xml:space="preserve">Child Witness under Bharatiya </w:t>
      </w:r>
      <w:proofErr w:type="spellStart"/>
      <w:r w:rsidRPr="007B3BAB">
        <w:rPr>
          <w:rStyle w:val="Strong"/>
          <w:bCs/>
          <w:sz w:val="24"/>
          <w:szCs w:val="24"/>
        </w:rPr>
        <w:t>Sakshya</w:t>
      </w:r>
      <w:proofErr w:type="spellEnd"/>
      <w:r w:rsidRPr="007B3BAB">
        <w:rPr>
          <w:rStyle w:val="Strong"/>
          <w:bCs/>
          <w:sz w:val="24"/>
          <w:szCs w:val="24"/>
        </w:rPr>
        <w:t xml:space="preserve"> </w:t>
      </w:r>
      <w:proofErr w:type="spellStart"/>
      <w:r w:rsidRPr="007B3BAB">
        <w:rPr>
          <w:rStyle w:val="Strong"/>
          <w:bCs/>
          <w:sz w:val="24"/>
          <w:szCs w:val="24"/>
        </w:rPr>
        <w:t>Adhiniyam</w:t>
      </w:r>
      <w:proofErr w:type="spellEnd"/>
      <w:r w:rsidRPr="007B3BAB">
        <w:rPr>
          <w:rStyle w:val="Strong"/>
          <w:bCs/>
          <w:sz w:val="24"/>
          <w:szCs w:val="24"/>
        </w:rPr>
        <w:t xml:space="preserve"> (BSA) 2023</w:t>
      </w:r>
    </w:p>
    <w:p w14:paraId="6B2EE1D2" w14:textId="77777777" w:rsidR="006D102C" w:rsidRPr="007B3BAB" w:rsidRDefault="006D102C" w:rsidP="006D102C">
      <w:pPr>
        <w:pStyle w:val="Heading3"/>
        <w:rPr>
          <w:b w:val="0"/>
          <w:sz w:val="24"/>
          <w:szCs w:val="24"/>
        </w:rPr>
      </w:pPr>
      <w:r w:rsidRPr="007B3BAB">
        <w:rPr>
          <w:rStyle w:val="Strong"/>
          <w:bCs/>
          <w:sz w:val="24"/>
          <w:szCs w:val="24"/>
        </w:rPr>
        <w:t>Relevant Sections</w:t>
      </w:r>
    </w:p>
    <w:p w14:paraId="009A2935" w14:textId="77777777" w:rsidR="006D102C" w:rsidRPr="007B3BAB" w:rsidRDefault="006D102C" w:rsidP="009F4CE9">
      <w:pPr>
        <w:pStyle w:val="NormalWeb"/>
        <w:numPr>
          <w:ilvl w:val="0"/>
          <w:numId w:val="73"/>
        </w:numPr>
      </w:pPr>
      <w:r w:rsidRPr="007B3BAB">
        <w:rPr>
          <w:rStyle w:val="Strong"/>
          <w:b w:val="0"/>
        </w:rPr>
        <w:t>Section 121 &amp; 122, BSA 2023</w:t>
      </w:r>
      <w:r w:rsidRPr="007B3BAB">
        <w:t xml:space="preserve"> – Competency of witnesses, including children.</w:t>
      </w:r>
    </w:p>
    <w:p w14:paraId="352B89BB" w14:textId="77777777" w:rsidR="006D102C" w:rsidRPr="007B3BAB" w:rsidRDefault="006D102C" w:rsidP="009F4CE9">
      <w:pPr>
        <w:pStyle w:val="NormalWeb"/>
        <w:numPr>
          <w:ilvl w:val="0"/>
          <w:numId w:val="73"/>
        </w:numPr>
      </w:pPr>
      <w:r w:rsidRPr="007B3BAB">
        <w:rPr>
          <w:rStyle w:val="Strong"/>
          <w:b w:val="0"/>
        </w:rPr>
        <w:t>Section 123, BSA 2023</w:t>
      </w:r>
      <w:r w:rsidRPr="007B3BAB">
        <w:t xml:space="preserve"> – Interest in the case does not affect competency.</w:t>
      </w:r>
    </w:p>
    <w:p w14:paraId="624F9C9B" w14:textId="3651B11B" w:rsidR="006D102C" w:rsidRPr="007B3BAB" w:rsidRDefault="006D102C" w:rsidP="006D102C">
      <w:pPr>
        <w:rPr>
          <w:rFonts w:ascii="Times New Roman" w:hAnsi="Times New Roman" w:cs="Times New Roman"/>
          <w:sz w:val="24"/>
          <w:szCs w:val="24"/>
        </w:rPr>
      </w:pPr>
    </w:p>
    <w:p w14:paraId="2337CB34" w14:textId="77777777" w:rsidR="006D102C" w:rsidRPr="007B3BAB" w:rsidRDefault="006D102C" w:rsidP="006D102C">
      <w:pPr>
        <w:pStyle w:val="Heading3"/>
        <w:rPr>
          <w:b w:val="0"/>
          <w:sz w:val="24"/>
          <w:szCs w:val="24"/>
        </w:rPr>
      </w:pPr>
      <w:r w:rsidRPr="007B3BAB">
        <w:rPr>
          <w:rStyle w:val="Strong"/>
          <w:bCs/>
          <w:sz w:val="24"/>
          <w:szCs w:val="24"/>
        </w:rPr>
        <w:t>Definition / Meaning</w:t>
      </w:r>
    </w:p>
    <w:p w14:paraId="2E7B4071" w14:textId="77777777" w:rsidR="006D102C" w:rsidRPr="007B3BAB" w:rsidRDefault="006D102C" w:rsidP="006D102C">
      <w:pPr>
        <w:pStyle w:val="NormalWeb"/>
      </w:pPr>
      <w:r w:rsidRPr="007B3BAB">
        <w:t xml:space="preserve">A </w:t>
      </w:r>
      <w:r w:rsidRPr="007B3BAB">
        <w:rPr>
          <w:rStyle w:val="Strong"/>
          <w:b w:val="0"/>
        </w:rPr>
        <w:t>child witness</w:t>
      </w:r>
      <w:r w:rsidRPr="007B3BAB">
        <w:t xml:space="preserve"> is a person below the age of 18 years (or as recognized by law) who is called to give evidence in a case.</w:t>
      </w:r>
    </w:p>
    <w:p w14:paraId="4963EB85" w14:textId="77777777" w:rsidR="006D102C" w:rsidRPr="007B3BAB" w:rsidRDefault="006D102C" w:rsidP="006D102C">
      <w:pPr>
        <w:pStyle w:val="NormalWeb"/>
      </w:pPr>
      <w:r w:rsidRPr="007B3BAB">
        <w:t xml:space="preserve">Competency depends not on age but on the </w:t>
      </w:r>
      <w:r w:rsidRPr="007B3BAB">
        <w:rPr>
          <w:rStyle w:val="Strong"/>
          <w:b w:val="0"/>
        </w:rPr>
        <w:t>ability to understand questions and give rational answers</w:t>
      </w:r>
      <w:r w:rsidRPr="007B3BAB">
        <w:t>.</w:t>
      </w:r>
    </w:p>
    <w:p w14:paraId="194F1733" w14:textId="6CCE02E3" w:rsidR="006D102C" w:rsidRPr="007B3BAB" w:rsidRDefault="006D102C" w:rsidP="006D102C">
      <w:pPr>
        <w:rPr>
          <w:rFonts w:ascii="Times New Roman" w:hAnsi="Times New Roman" w:cs="Times New Roman"/>
          <w:sz w:val="24"/>
          <w:szCs w:val="24"/>
        </w:rPr>
      </w:pPr>
    </w:p>
    <w:p w14:paraId="0A39B6C1" w14:textId="77777777" w:rsidR="006D102C" w:rsidRPr="007B3BAB" w:rsidRDefault="006D102C" w:rsidP="006D102C">
      <w:pPr>
        <w:pStyle w:val="Heading3"/>
        <w:rPr>
          <w:b w:val="0"/>
          <w:sz w:val="24"/>
          <w:szCs w:val="24"/>
        </w:rPr>
      </w:pPr>
      <w:r w:rsidRPr="007B3BAB">
        <w:rPr>
          <w:rStyle w:val="Strong"/>
          <w:bCs/>
          <w:sz w:val="24"/>
          <w:szCs w:val="24"/>
        </w:rPr>
        <w:t>Key Provisions / Rules</w:t>
      </w:r>
    </w:p>
    <w:p w14:paraId="6324B891" w14:textId="77777777" w:rsidR="006D102C" w:rsidRPr="007B3BAB" w:rsidRDefault="006D102C" w:rsidP="009F4CE9">
      <w:pPr>
        <w:pStyle w:val="NormalWeb"/>
        <w:numPr>
          <w:ilvl w:val="0"/>
          <w:numId w:val="74"/>
        </w:numPr>
      </w:pPr>
      <w:r w:rsidRPr="007B3BAB">
        <w:rPr>
          <w:rStyle w:val="Strong"/>
          <w:b w:val="0"/>
        </w:rPr>
        <w:t>Competency (Sec. 121 &amp; 122)</w:t>
      </w:r>
    </w:p>
    <w:p w14:paraId="12C98432" w14:textId="77777777" w:rsidR="006D102C" w:rsidRPr="007B3BAB" w:rsidRDefault="006D102C" w:rsidP="009F4CE9">
      <w:pPr>
        <w:pStyle w:val="NormalWeb"/>
        <w:numPr>
          <w:ilvl w:val="1"/>
          <w:numId w:val="74"/>
        </w:numPr>
      </w:pPr>
      <w:r w:rsidRPr="007B3BAB">
        <w:t xml:space="preserve">Children may testify if they can </w:t>
      </w:r>
      <w:r w:rsidRPr="007B3BAB">
        <w:rPr>
          <w:rStyle w:val="Strong"/>
          <w:b w:val="0"/>
        </w:rPr>
        <w:t>comprehend questions</w:t>
      </w:r>
      <w:r w:rsidRPr="007B3BAB">
        <w:t xml:space="preserve"> and </w:t>
      </w:r>
      <w:r w:rsidRPr="007B3BAB">
        <w:rPr>
          <w:rStyle w:val="Strong"/>
          <w:b w:val="0"/>
        </w:rPr>
        <w:t>communicate facts coherently</w:t>
      </w:r>
      <w:r w:rsidRPr="007B3BAB">
        <w:t>.</w:t>
      </w:r>
    </w:p>
    <w:p w14:paraId="57E12CC2" w14:textId="77777777" w:rsidR="006D102C" w:rsidRPr="007B3BAB" w:rsidRDefault="006D102C" w:rsidP="009F4CE9">
      <w:pPr>
        <w:pStyle w:val="NormalWeb"/>
        <w:numPr>
          <w:ilvl w:val="1"/>
          <w:numId w:val="74"/>
        </w:numPr>
      </w:pPr>
      <w:r w:rsidRPr="007B3BAB">
        <w:t>Court may examine them carefully to ensure understanding.</w:t>
      </w:r>
    </w:p>
    <w:p w14:paraId="747EE9F6" w14:textId="77777777" w:rsidR="006D102C" w:rsidRPr="007B3BAB" w:rsidRDefault="006D102C" w:rsidP="009F4CE9">
      <w:pPr>
        <w:pStyle w:val="NormalWeb"/>
        <w:numPr>
          <w:ilvl w:val="0"/>
          <w:numId w:val="74"/>
        </w:numPr>
      </w:pPr>
      <w:r w:rsidRPr="007B3BAB">
        <w:rPr>
          <w:rStyle w:val="Strong"/>
          <w:b w:val="0"/>
        </w:rPr>
        <w:t>Interest in Case (Sec. 123)</w:t>
      </w:r>
    </w:p>
    <w:p w14:paraId="43E27A41" w14:textId="77777777" w:rsidR="006D102C" w:rsidRPr="007B3BAB" w:rsidRDefault="006D102C" w:rsidP="009F4CE9">
      <w:pPr>
        <w:pStyle w:val="NormalWeb"/>
        <w:numPr>
          <w:ilvl w:val="1"/>
          <w:numId w:val="74"/>
        </w:numPr>
      </w:pPr>
      <w:r w:rsidRPr="007B3BAB">
        <w:t>Even if related to a party, a child is competent if able to give rational answers.</w:t>
      </w:r>
    </w:p>
    <w:p w14:paraId="6278DB10" w14:textId="77777777" w:rsidR="006D102C" w:rsidRPr="007B3BAB" w:rsidRDefault="006D102C" w:rsidP="009F4CE9">
      <w:pPr>
        <w:pStyle w:val="NormalWeb"/>
        <w:numPr>
          <w:ilvl w:val="0"/>
          <w:numId w:val="74"/>
        </w:numPr>
      </w:pPr>
      <w:r w:rsidRPr="007B3BAB">
        <w:rPr>
          <w:rStyle w:val="Strong"/>
          <w:b w:val="0"/>
        </w:rPr>
        <w:t>Protection &amp; Procedure</w:t>
      </w:r>
    </w:p>
    <w:p w14:paraId="5178F1A4" w14:textId="77777777" w:rsidR="006D102C" w:rsidRPr="007B3BAB" w:rsidRDefault="006D102C" w:rsidP="009F4CE9">
      <w:pPr>
        <w:pStyle w:val="NormalWeb"/>
        <w:numPr>
          <w:ilvl w:val="1"/>
          <w:numId w:val="74"/>
        </w:numPr>
      </w:pPr>
      <w:r w:rsidRPr="007B3BAB">
        <w:t xml:space="preserve">Court may </w:t>
      </w:r>
      <w:r w:rsidRPr="007B3BAB">
        <w:rPr>
          <w:rStyle w:val="Strong"/>
          <w:b w:val="0"/>
        </w:rPr>
        <w:t>simplify questions</w:t>
      </w:r>
      <w:r w:rsidRPr="007B3BAB">
        <w:t xml:space="preserve"> and provide </w:t>
      </w:r>
      <w:r w:rsidRPr="007B3BAB">
        <w:rPr>
          <w:rStyle w:val="Strong"/>
          <w:b w:val="0"/>
        </w:rPr>
        <w:t>supportive environment</w:t>
      </w:r>
      <w:r w:rsidRPr="007B3BAB">
        <w:t xml:space="preserve"> to elicit evidence.</w:t>
      </w:r>
    </w:p>
    <w:p w14:paraId="27DB11F2" w14:textId="65EDBF3A" w:rsidR="006D102C" w:rsidRPr="007B3BAB" w:rsidRDefault="006D102C" w:rsidP="006D102C">
      <w:pPr>
        <w:rPr>
          <w:rFonts w:ascii="Times New Roman" w:hAnsi="Times New Roman" w:cs="Times New Roman"/>
          <w:sz w:val="24"/>
          <w:szCs w:val="24"/>
        </w:rPr>
      </w:pPr>
    </w:p>
    <w:p w14:paraId="1A4C43F0" w14:textId="77777777" w:rsidR="006D102C" w:rsidRPr="007B3BAB" w:rsidRDefault="006D102C" w:rsidP="006D102C">
      <w:pPr>
        <w:pStyle w:val="Heading3"/>
        <w:rPr>
          <w:b w:val="0"/>
          <w:sz w:val="24"/>
          <w:szCs w:val="24"/>
        </w:rPr>
      </w:pPr>
      <w:r w:rsidRPr="007B3BAB">
        <w:rPr>
          <w:rStyle w:val="Strong"/>
          <w:bCs/>
          <w:sz w:val="24"/>
          <w:szCs w:val="24"/>
        </w:rPr>
        <w:t>Leading Case Law</w:t>
      </w:r>
    </w:p>
    <w:p w14:paraId="7AD70B8D" w14:textId="77777777" w:rsidR="006D102C" w:rsidRPr="007B3BAB" w:rsidRDefault="006D102C" w:rsidP="009F4CE9">
      <w:pPr>
        <w:pStyle w:val="NormalWeb"/>
        <w:numPr>
          <w:ilvl w:val="0"/>
          <w:numId w:val="75"/>
        </w:numPr>
      </w:pPr>
      <w:r w:rsidRPr="007B3BAB">
        <w:rPr>
          <w:rStyle w:val="Strong"/>
          <w:b w:val="0"/>
        </w:rPr>
        <w:t>State of U.P. v. Rajesh (1995)</w:t>
      </w:r>
      <w:r w:rsidRPr="007B3BAB">
        <w:t xml:space="preserve"> – A child witness is competent if capable of understanding questions and narrating facts intelligibly.</w:t>
      </w:r>
    </w:p>
    <w:p w14:paraId="26E3175C" w14:textId="10183E97" w:rsidR="006D102C" w:rsidRPr="007B3BAB" w:rsidRDefault="006D102C" w:rsidP="009F4CE9">
      <w:pPr>
        <w:pStyle w:val="NormalWeb"/>
        <w:numPr>
          <w:ilvl w:val="0"/>
          <w:numId w:val="75"/>
        </w:numPr>
      </w:pPr>
      <w:r w:rsidRPr="007B3BAB">
        <w:rPr>
          <w:rStyle w:val="Strong"/>
          <w:b w:val="0"/>
        </w:rPr>
        <w:t>R v. Pritchard (1836)</w:t>
      </w:r>
      <w:r w:rsidRPr="007B3BAB">
        <w:t xml:space="preserve"> – Competency depends on </w:t>
      </w:r>
      <w:r w:rsidRPr="007B3BAB">
        <w:rPr>
          <w:rStyle w:val="Strong"/>
          <w:b w:val="0"/>
        </w:rPr>
        <w:t>mental capacity to understand questions</w:t>
      </w:r>
      <w:r w:rsidRPr="007B3BAB">
        <w:t>, not age alone.</w:t>
      </w:r>
    </w:p>
    <w:p w14:paraId="0D25D05F" w14:textId="7EB771BF" w:rsidR="00C86FDC" w:rsidRPr="007B3BAB" w:rsidRDefault="00C86FDC" w:rsidP="00C86FDC">
      <w:pPr>
        <w:pStyle w:val="NormalWeb"/>
      </w:pPr>
    </w:p>
    <w:p w14:paraId="5E93B727" w14:textId="63E63C4A" w:rsidR="00C86FDC" w:rsidRPr="007B3BAB" w:rsidRDefault="00C86FDC" w:rsidP="00C86FDC">
      <w:pPr>
        <w:pStyle w:val="NormalWeb"/>
      </w:pPr>
    </w:p>
    <w:p w14:paraId="12A3DD05" w14:textId="3362BF24" w:rsidR="00C86FDC" w:rsidRPr="007B3BAB" w:rsidRDefault="00C86FDC" w:rsidP="00C86FDC">
      <w:pPr>
        <w:pStyle w:val="NormalWeb"/>
      </w:pPr>
    </w:p>
    <w:p w14:paraId="6E4B9600" w14:textId="64C67A9B" w:rsidR="00C86FDC" w:rsidRPr="007B3BAB" w:rsidRDefault="00C86FDC" w:rsidP="00C86FDC">
      <w:pPr>
        <w:pStyle w:val="NormalWeb"/>
      </w:pPr>
    </w:p>
    <w:p w14:paraId="2D5A68D9" w14:textId="05F74389" w:rsidR="00C86FDC" w:rsidRPr="007B3BAB" w:rsidRDefault="007B3BAB" w:rsidP="00C86FDC">
      <w:pPr>
        <w:pStyle w:val="NormalWeb"/>
      </w:pPr>
      <w:r w:rsidRPr="007B3BAB">
        <w:rPr>
          <w:rStyle w:val="Strong"/>
          <w:bCs w:val="0"/>
        </w:rPr>
        <w:t xml:space="preserve"> Q5 b Leading Questions</w:t>
      </w:r>
    </w:p>
    <w:p w14:paraId="5C995281" w14:textId="00FF1302" w:rsidR="00C86FDC" w:rsidRPr="007B3BAB" w:rsidRDefault="00C86FDC" w:rsidP="00C86FDC">
      <w:pPr>
        <w:pStyle w:val="NormalWeb"/>
      </w:pPr>
    </w:p>
    <w:p w14:paraId="5488D5AB" w14:textId="77777777" w:rsidR="00C86FDC" w:rsidRDefault="00C86FDC" w:rsidP="00C86FDC">
      <w:pPr>
        <w:pStyle w:val="NormalWeb"/>
      </w:pPr>
    </w:p>
    <w:p w14:paraId="537A47A5" w14:textId="77777777" w:rsidR="00C86FDC" w:rsidRPr="007B3BAB" w:rsidRDefault="00C86FDC" w:rsidP="00C86FDC">
      <w:pPr>
        <w:pStyle w:val="Heading2"/>
        <w:rPr>
          <w:b w:val="0"/>
        </w:rPr>
      </w:pPr>
      <w:r w:rsidRPr="007B3BAB">
        <w:rPr>
          <w:rStyle w:val="Strong"/>
          <w:bCs/>
        </w:rPr>
        <w:t xml:space="preserve">Leading Questions under Bharatiya </w:t>
      </w:r>
      <w:proofErr w:type="spellStart"/>
      <w:r w:rsidRPr="007B3BAB">
        <w:rPr>
          <w:rStyle w:val="Strong"/>
          <w:bCs/>
        </w:rPr>
        <w:t>Sakshya</w:t>
      </w:r>
      <w:proofErr w:type="spellEnd"/>
      <w:r w:rsidRPr="007B3BAB">
        <w:rPr>
          <w:rStyle w:val="Strong"/>
          <w:bCs/>
        </w:rPr>
        <w:t xml:space="preserve"> </w:t>
      </w:r>
      <w:proofErr w:type="spellStart"/>
      <w:r w:rsidRPr="007B3BAB">
        <w:rPr>
          <w:rStyle w:val="Strong"/>
          <w:bCs/>
        </w:rPr>
        <w:t>Adhiniyam</w:t>
      </w:r>
      <w:proofErr w:type="spellEnd"/>
      <w:r w:rsidRPr="007B3BAB">
        <w:rPr>
          <w:rStyle w:val="Strong"/>
          <w:bCs/>
        </w:rPr>
        <w:t xml:space="preserve"> (BSA) 2023</w:t>
      </w:r>
    </w:p>
    <w:p w14:paraId="151B56EA" w14:textId="77777777" w:rsidR="00C86FDC" w:rsidRPr="007B3BAB" w:rsidRDefault="00C86FDC" w:rsidP="00C86FDC">
      <w:pPr>
        <w:pStyle w:val="Heading3"/>
        <w:rPr>
          <w:b w:val="0"/>
        </w:rPr>
      </w:pPr>
      <w:r w:rsidRPr="007B3BAB">
        <w:rPr>
          <w:rStyle w:val="Strong"/>
          <w:bCs/>
        </w:rPr>
        <w:t>Relevant Section</w:t>
      </w:r>
    </w:p>
    <w:p w14:paraId="54E21DE8" w14:textId="77777777" w:rsidR="00C86FDC" w:rsidRPr="007B3BAB" w:rsidRDefault="00C86FDC" w:rsidP="009F4CE9">
      <w:pPr>
        <w:pStyle w:val="NormalWeb"/>
        <w:numPr>
          <w:ilvl w:val="0"/>
          <w:numId w:val="76"/>
        </w:numPr>
      </w:pPr>
      <w:r w:rsidRPr="007B3BAB">
        <w:rPr>
          <w:rStyle w:val="Strong"/>
          <w:b w:val="0"/>
        </w:rPr>
        <w:t>Section 146, BSA 2023</w:t>
      </w:r>
      <w:r w:rsidRPr="007B3BAB">
        <w:t xml:space="preserve"> – Defines </w:t>
      </w:r>
      <w:r w:rsidRPr="007B3BAB">
        <w:rPr>
          <w:rStyle w:val="Strong"/>
          <w:b w:val="0"/>
        </w:rPr>
        <w:t>leading questions</w:t>
      </w:r>
      <w:r w:rsidRPr="007B3BAB">
        <w:t xml:space="preserve"> and prescribes rules for their use in court.</w:t>
      </w:r>
    </w:p>
    <w:p w14:paraId="01A23164" w14:textId="77042F59" w:rsidR="00C86FDC" w:rsidRPr="007B3BAB" w:rsidRDefault="00C86FDC" w:rsidP="00C86FDC"/>
    <w:p w14:paraId="464D7037" w14:textId="77777777" w:rsidR="00C86FDC" w:rsidRPr="007B3BAB" w:rsidRDefault="00C86FDC" w:rsidP="00C86FDC">
      <w:pPr>
        <w:pStyle w:val="Heading3"/>
        <w:rPr>
          <w:b w:val="0"/>
        </w:rPr>
      </w:pPr>
      <w:r w:rsidRPr="007B3BAB">
        <w:rPr>
          <w:rStyle w:val="Strong"/>
          <w:bCs/>
        </w:rPr>
        <w:t>Definition</w:t>
      </w:r>
    </w:p>
    <w:p w14:paraId="23D6D23D" w14:textId="77777777" w:rsidR="00C86FDC" w:rsidRPr="007B3BAB" w:rsidRDefault="00C86FDC" w:rsidP="00C86FDC">
      <w:pPr>
        <w:pStyle w:val="NormalWeb"/>
      </w:pPr>
      <w:r w:rsidRPr="007B3BAB">
        <w:t xml:space="preserve">A </w:t>
      </w:r>
      <w:r w:rsidRPr="007B3BAB">
        <w:rPr>
          <w:rStyle w:val="Strong"/>
          <w:b w:val="0"/>
        </w:rPr>
        <w:t>leading question</w:t>
      </w:r>
      <w:r w:rsidRPr="007B3BAB">
        <w:t xml:space="preserve"> is a question that </w:t>
      </w:r>
      <w:r w:rsidRPr="007B3BAB">
        <w:rPr>
          <w:rStyle w:val="Strong"/>
          <w:b w:val="0"/>
        </w:rPr>
        <w:t>suggests the answer</w:t>
      </w:r>
      <w:r w:rsidRPr="007B3BAB">
        <w:t xml:space="preserve"> to the witness or puts words into the witness’s mouth.</w:t>
      </w:r>
    </w:p>
    <w:p w14:paraId="034C2E74" w14:textId="77777777" w:rsidR="00C86FDC" w:rsidRPr="007B3BAB" w:rsidRDefault="00C86FDC" w:rsidP="00C86FDC">
      <w:pPr>
        <w:pStyle w:val="NormalWeb"/>
      </w:pPr>
      <w:r w:rsidRPr="007B3BAB">
        <w:t>Example: “You saw the accused steal the money, didn’t you?” – suggests the answer.</w:t>
      </w:r>
    </w:p>
    <w:p w14:paraId="1C9EC5C6" w14:textId="769961AA" w:rsidR="00C86FDC" w:rsidRPr="007B3BAB" w:rsidRDefault="00C86FDC" w:rsidP="00C86FDC"/>
    <w:p w14:paraId="1216082A" w14:textId="77777777" w:rsidR="00C86FDC" w:rsidRPr="007B3BAB" w:rsidRDefault="00C86FDC" w:rsidP="00C86FDC">
      <w:pPr>
        <w:pStyle w:val="Heading3"/>
        <w:rPr>
          <w:b w:val="0"/>
        </w:rPr>
      </w:pPr>
      <w:r w:rsidRPr="007B3BAB">
        <w:rPr>
          <w:rStyle w:val="Strong"/>
          <w:bCs/>
        </w:rPr>
        <w:t>Rules under BSA 2023</w:t>
      </w:r>
    </w:p>
    <w:p w14:paraId="7243E575" w14:textId="77777777" w:rsidR="00C86FDC" w:rsidRPr="007B3BAB" w:rsidRDefault="00C86FDC" w:rsidP="009F4CE9">
      <w:pPr>
        <w:pStyle w:val="NormalWeb"/>
        <w:numPr>
          <w:ilvl w:val="0"/>
          <w:numId w:val="77"/>
        </w:numPr>
      </w:pPr>
      <w:r w:rsidRPr="007B3BAB">
        <w:rPr>
          <w:rStyle w:val="Strong"/>
          <w:b w:val="0"/>
        </w:rPr>
        <w:t>Prohibited in Examination-in-Chief &amp; Re-Examination</w:t>
      </w:r>
    </w:p>
    <w:p w14:paraId="31C6AE2B" w14:textId="77777777" w:rsidR="00C86FDC" w:rsidRPr="007B3BAB" w:rsidRDefault="00C86FDC" w:rsidP="009F4CE9">
      <w:pPr>
        <w:pStyle w:val="NormalWeb"/>
        <w:numPr>
          <w:ilvl w:val="1"/>
          <w:numId w:val="77"/>
        </w:numPr>
      </w:pPr>
      <w:r w:rsidRPr="007B3BAB">
        <w:lastRenderedPageBreak/>
        <w:t xml:space="preserve">Except with </w:t>
      </w:r>
      <w:r w:rsidRPr="007B3BAB">
        <w:rPr>
          <w:rStyle w:val="Strong"/>
          <w:b w:val="0"/>
        </w:rPr>
        <w:t>court’s permission</w:t>
      </w:r>
      <w:r w:rsidRPr="007B3BAB">
        <w:t xml:space="preserve"> for introductory or undisputed facts.</w:t>
      </w:r>
    </w:p>
    <w:p w14:paraId="2E147A6B" w14:textId="77777777" w:rsidR="00C86FDC" w:rsidRPr="007B3BAB" w:rsidRDefault="00C86FDC" w:rsidP="009F4CE9">
      <w:pPr>
        <w:pStyle w:val="NormalWeb"/>
        <w:numPr>
          <w:ilvl w:val="0"/>
          <w:numId w:val="77"/>
        </w:numPr>
      </w:pPr>
      <w:r w:rsidRPr="007B3BAB">
        <w:rPr>
          <w:rStyle w:val="Strong"/>
          <w:b w:val="0"/>
        </w:rPr>
        <w:t>Allowed in Cross-Examination</w:t>
      </w:r>
    </w:p>
    <w:p w14:paraId="62A929B2" w14:textId="77777777" w:rsidR="00C86FDC" w:rsidRPr="007B3BAB" w:rsidRDefault="00C86FDC" w:rsidP="009F4CE9">
      <w:pPr>
        <w:pStyle w:val="NormalWeb"/>
        <w:numPr>
          <w:ilvl w:val="1"/>
          <w:numId w:val="77"/>
        </w:numPr>
      </w:pPr>
      <w:r w:rsidRPr="007B3BAB">
        <w:t xml:space="preserve">Used to </w:t>
      </w:r>
      <w:r w:rsidRPr="007B3BAB">
        <w:rPr>
          <w:rStyle w:val="Strong"/>
          <w:b w:val="0"/>
        </w:rPr>
        <w:t>test credibility, expose bias or contradictions</w:t>
      </w:r>
      <w:r w:rsidRPr="007B3BAB">
        <w:t>.</w:t>
      </w:r>
    </w:p>
    <w:p w14:paraId="0EB16ECE" w14:textId="77777777" w:rsidR="00C86FDC" w:rsidRPr="007B3BAB" w:rsidRDefault="00C86FDC" w:rsidP="009F4CE9">
      <w:pPr>
        <w:pStyle w:val="NormalWeb"/>
        <w:numPr>
          <w:ilvl w:val="0"/>
          <w:numId w:val="77"/>
        </w:numPr>
      </w:pPr>
      <w:r w:rsidRPr="007B3BAB">
        <w:rPr>
          <w:rStyle w:val="Strong"/>
          <w:b w:val="0"/>
        </w:rPr>
        <w:t>Court Discretion</w:t>
      </w:r>
    </w:p>
    <w:p w14:paraId="47F47FD8" w14:textId="77777777" w:rsidR="00C86FDC" w:rsidRPr="007B3BAB" w:rsidRDefault="00C86FDC" w:rsidP="009F4CE9">
      <w:pPr>
        <w:pStyle w:val="NormalWeb"/>
        <w:numPr>
          <w:ilvl w:val="1"/>
          <w:numId w:val="77"/>
        </w:numPr>
      </w:pPr>
      <w:r w:rsidRPr="007B3BAB">
        <w:t xml:space="preserve">Judge may permit leading questions if </w:t>
      </w:r>
      <w:r w:rsidRPr="007B3BAB">
        <w:rPr>
          <w:rStyle w:val="Strong"/>
          <w:b w:val="0"/>
        </w:rPr>
        <w:t>necessary for clarity or to assist witness</w:t>
      </w:r>
      <w:r w:rsidRPr="007B3BAB">
        <w:t>.</w:t>
      </w:r>
    </w:p>
    <w:p w14:paraId="09D9655A" w14:textId="7544AC2B" w:rsidR="00C86FDC" w:rsidRPr="007B3BAB" w:rsidRDefault="00C86FDC" w:rsidP="00C86FDC"/>
    <w:p w14:paraId="7411E60A" w14:textId="77777777" w:rsidR="00C86FDC" w:rsidRPr="007B3BAB" w:rsidRDefault="00C86FDC" w:rsidP="00C86FDC">
      <w:pPr>
        <w:pStyle w:val="Heading3"/>
        <w:rPr>
          <w:b w:val="0"/>
        </w:rPr>
      </w:pPr>
      <w:r w:rsidRPr="007B3BAB">
        <w:rPr>
          <w:rStyle w:val="Strong"/>
          <w:bCs/>
        </w:rPr>
        <w:t>Case Law</w:t>
      </w:r>
    </w:p>
    <w:p w14:paraId="6DB2FE3F" w14:textId="77777777" w:rsidR="00C86FDC" w:rsidRPr="007B3BAB" w:rsidRDefault="00C86FDC" w:rsidP="009F4CE9">
      <w:pPr>
        <w:pStyle w:val="NormalWeb"/>
        <w:numPr>
          <w:ilvl w:val="0"/>
          <w:numId w:val="78"/>
        </w:numPr>
      </w:pPr>
      <w:r w:rsidRPr="007B3BAB">
        <w:rPr>
          <w:rStyle w:val="Strong"/>
          <w:b w:val="0"/>
        </w:rPr>
        <w:t>K.K. Verma v. State of U.P. (1978)</w:t>
      </w:r>
      <w:r w:rsidRPr="007B3BAB">
        <w:t xml:space="preserve"> – Leading questions are </w:t>
      </w:r>
      <w:r w:rsidRPr="007B3BAB">
        <w:rPr>
          <w:rStyle w:val="Strong"/>
          <w:b w:val="0"/>
        </w:rPr>
        <w:t>not allowed in examination-in-chief</w:t>
      </w:r>
      <w:r w:rsidRPr="007B3BAB">
        <w:t>; allowed in cross-examination.</w:t>
      </w:r>
    </w:p>
    <w:p w14:paraId="06D0B764" w14:textId="77777777" w:rsidR="00C86FDC" w:rsidRPr="007B3BAB" w:rsidRDefault="00C86FDC" w:rsidP="009F4CE9">
      <w:pPr>
        <w:pStyle w:val="NormalWeb"/>
        <w:numPr>
          <w:ilvl w:val="0"/>
          <w:numId w:val="78"/>
        </w:numPr>
      </w:pPr>
      <w:r w:rsidRPr="007B3BAB">
        <w:rPr>
          <w:rStyle w:val="Strong"/>
          <w:b w:val="0"/>
        </w:rPr>
        <w:t>State of Maharashtra v. Dr. Praful B. Desai (2003)</w:t>
      </w:r>
      <w:r w:rsidRPr="007B3BAB">
        <w:t xml:space="preserve"> – Courts can allow </w:t>
      </w:r>
      <w:r w:rsidRPr="007B3BAB">
        <w:rPr>
          <w:rStyle w:val="Strong"/>
          <w:b w:val="0"/>
        </w:rPr>
        <w:t>leading questions in exceptional circumstances</w:t>
      </w:r>
      <w:r w:rsidRPr="007B3BAB">
        <w:t xml:space="preserve"> to elicit truth or clarity.</w:t>
      </w:r>
    </w:p>
    <w:p w14:paraId="551CDA31" w14:textId="131E6972" w:rsidR="006D102C" w:rsidRDefault="00AC44A9" w:rsidP="00557E5B">
      <w:pPr>
        <w:rPr>
          <w:rFonts w:ascii="Times New Roman" w:hAnsi="Times New Roman" w:cs="Times New Roman"/>
          <w:b/>
          <w:sz w:val="28"/>
          <w:szCs w:val="28"/>
          <w:u w:val="single"/>
        </w:rPr>
      </w:pPr>
      <w:r w:rsidRPr="00AC44A9">
        <w:rPr>
          <w:rFonts w:ascii="Times New Roman" w:hAnsi="Times New Roman" w:cs="Times New Roman"/>
          <w:b/>
          <w:sz w:val="28"/>
          <w:szCs w:val="28"/>
          <w:u w:val="single"/>
        </w:rPr>
        <w:t xml:space="preserve">PROBLEM SOLVING </w:t>
      </w:r>
    </w:p>
    <w:p w14:paraId="10C006FE" w14:textId="77777777" w:rsidR="00AC44A9" w:rsidRPr="00AC44A9" w:rsidRDefault="00AC44A9" w:rsidP="00557E5B">
      <w:pPr>
        <w:rPr>
          <w:rFonts w:ascii="Times New Roman" w:hAnsi="Times New Roman" w:cs="Times New Roman"/>
          <w:b/>
          <w:sz w:val="28"/>
          <w:szCs w:val="28"/>
          <w:u w:val="single"/>
        </w:rPr>
      </w:pPr>
    </w:p>
    <w:p w14:paraId="492002A6" w14:textId="45093D09" w:rsidR="007B3BAB" w:rsidRPr="00AC44A9" w:rsidRDefault="007B3BAB" w:rsidP="009F4CE9">
      <w:pPr>
        <w:pStyle w:val="ListParagraph"/>
        <w:numPr>
          <w:ilvl w:val="0"/>
          <w:numId w:val="181"/>
        </w:numPr>
        <w:rPr>
          <w:rFonts w:ascii="Times New Roman" w:hAnsi="Times New Roman" w:cs="Times New Roman"/>
          <w:b/>
          <w:sz w:val="28"/>
          <w:szCs w:val="28"/>
        </w:rPr>
      </w:pPr>
      <w:r w:rsidRPr="00AC44A9">
        <w:rPr>
          <w:rFonts w:ascii="Times New Roman" w:hAnsi="Times New Roman" w:cs="Times New Roman"/>
          <w:b/>
          <w:sz w:val="28"/>
          <w:szCs w:val="28"/>
        </w:rPr>
        <w:t>X is hit by a speedy vehicle and severely injured . Y has deposed that he saw the speedy vehicle but not the accident and X has explained him about the accident . Is this statement relevant</w:t>
      </w:r>
    </w:p>
    <w:p w14:paraId="08CE3E89"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Yes, the statement may be relevant, but its admissibility depends upon </w:t>
      </w:r>
      <w:r w:rsidRPr="00AC44A9">
        <w:rPr>
          <w:rFonts w:ascii="Times New Roman" w:eastAsia="Times New Roman" w:hAnsi="Times New Roman" w:cs="Times New Roman"/>
          <w:bCs/>
          <w:sz w:val="24"/>
          <w:szCs w:val="24"/>
          <w:lang w:val="en-IN" w:eastAsia="en-IN"/>
        </w:rPr>
        <w:t>when and under what circumstances X explained the accident to Y</w:t>
      </w:r>
      <w:r w:rsidRPr="007B3BAB">
        <w:rPr>
          <w:rFonts w:ascii="Times New Roman" w:eastAsia="Times New Roman" w:hAnsi="Times New Roman" w:cs="Times New Roman"/>
          <w:sz w:val="24"/>
          <w:szCs w:val="24"/>
          <w:lang w:val="en-IN" w:eastAsia="en-IN"/>
        </w:rPr>
        <w:t xml:space="preserve">. Under the Bharatiya </w:t>
      </w:r>
      <w:proofErr w:type="spellStart"/>
      <w:r w:rsidRPr="007B3BAB">
        <w:rPr>
          <w:rFonts w:ascii="Times New Roman" w:eastAsia="Times New Roman" w:hAnsi="Times New Roman" w:cs="Times New Roman"/>
          <w:sz w:val="24"/>
          <w:szCs w:val="24"/>
          <w:lang w:val="en-IN" w:eastAsia="en-IN"/>
        </w:rPr>
        <w:t>Sakshya</w:t>
      </w:r>
      <w:proofErr w:type="spellEnd"/>
      <w:r w:rsidRPr="007B3BAB">
        <w:rPr>
          <w:rFonts w:ascii="Times New Roman" w:eastAsia="Times New Roman" w:hAnsi="Times New Roman" w:cs="Times New Roman"/>
          <w:sz w:val="24"/>
          <w:szCs w:val="24"/>
          <w:lang w:val="en-IN" w:eastAsia="en-IN"/>
        </w:rPr>
        <w:t xml:space="preserve"> Adhiniyam, 2023 (BSA), this issue is primarily governed by the doctrine of </w:t>
      </w:r>
      <w:r w:rsidRPr="00AC44A9">
        <w:rPr>
          <w:rFonts w:ascii="Times New Roman" w:eastAsia="Times New Roman" w:hAnsi="Times New Roman" w:cs="Times New Roman"/>
          <w:bCs/>
          <w:sz w:val="24"/>
          <w:szCs w:val="24"/>
          <w:lang w:val="en-IN" w:eastAsia="en-IN"/>
        </w:rPr>
        <w:t>Res Gestae</w:t>
      </w:r>
      <w:r w:rsidRPr="007B3BAB">
        <w:rPr>
          <w:rFonts w:ascii="Times New Roman" w:eastAsia="Times New Roman" w:hAnsi="Times New Roman" w:cs="Times New Roman"/>
          <w:sz w:val="24"/>
          <w:szCs w:val="24"/>
          <w:lang w:val="en-IN" w:eastAsia="en-IN"/>
        </w:rPr>
        <w:t xml:space="preserve"> under </w:t>
      </w:r>
      <w:r w:rsidRPr="00AC44A9">
        <w:rPr>
          <w:rFonts w:ascii="Times New Roman" w:eastAsia="Times New Roman" w:hAnsi="Times New Roman" w:cs="Times New Roman"/>
          <w:bCs/>
          <w:sz w:val="24"/>
          <w:szCs w:val="24"/>
          <w:lang w:val="en-IN" w:eastAsia="en-IN"/>
        </w:rPr>
        <w:t>Section 4 BSA</w:t>
      </w:r>
      <w:r w:rsidRPr="007B3BAB">
        <w:rPr>
          <w:rFonts w:ascii="Times New Roman" w:eastAsia="Times New Roman" w:hAnsi="Times New Roman" w:cs="Times New Roman"/>
          <w:sz w:val="24"/>
          <w:szCs w:val="24"/>
          <w:lang w:val="en-IN" w:eastAsia="en-IN"/>
        </w:rPr>
        <w:t xml:space="preserve"> and the rules relating to </w:t>
      </w:r>
      <w:r w:rsidRPr="00AC44A9">
        <w:rPr>
          <w:rFonts w:ascii="Times New Roman" w:eastAsia="Times New Roman" w:hAnsi="Times New Roman" w:cs="Times New Roman"/>
          <w:bCs/>
          <w:sz w:val="24"/>
          <w:szCs w:val="24"/>
          <w:lang w:val="en-IN" w:eastAsia="en-IN"/>
        </w:rPr>
        <w:t>hearsay evidence</w:t>
      </w:r>
      <w:r w:rsidRPr="007B3BAB">
        <w:rPr>
          <w:rFonts w:ascii="Times New Roman" w:eastAsia="Times New Roman" w:hAnsi="Times New Roman" w:cs="Times New Roman"/>
          <w:sz w:val="24"/>
          <w:szCs w:val="24"/>
          <w:lang w:val="en-IN" w:eastAsia="en-IN"/>
        </w:rPr>
        <w:t>.</w:t>
      </w:r>
    </w:p>
    <w:p w14:paraId="6B41D16D" w14:textId="6FBBA872"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570C43A0"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Relevant Legal Issue</w:t>
      </w:r>
    </w:p>
    <w:p w14:paraId="0C8B22E0"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X was hit by a speedy vehicle.</w:t>
      </w:r>
    </w:p>
    <w:p w14:paraId="50C5A55E" w14:textId="77777777" w:rsidR="007B3BAB" w:rsidRPr="007B3BAB" w:rsidRDefault="007B3BAB" w:rsidP="009F4CE9">
      <w:pPr>
        <w:numPr>
          <w:ilvl w:val="0"/>
          <w:numId w:val="15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Y saw the speeding vehicle.</w:t>
      </w:r>
    </w:p>
    <w:p w14:paraId="4965F79E" w14:textId="77777777" w:rsidR="007B3BAB" w:rsidRPr="007B3BAB" w:rsidRDefault="007B3BAB" w:rsidP="009F4CE9">
      <w:pPr>
        <w:numPr>
          <w:ilvl w:val="0"/>
          <w:numId w:val="15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Y did </w:t>
      </w:r>
      <w:r w:rsidRPr="00AC44A9">
        <w:rPr>
          <w:rFonts w:ascii="Times New Roman" w:eastAsia="Times New Roman" w:hAnsi="Times New Roman" w:cs="Times New Roman"/>
          <w:bCs/>
          <w:sz w:val="24"/>
          <w:szCs w:val="24"/>
          <w:lang w:val="en-IN" w:eastAsia="en-IN"/>
        </w:rPr>
        <w:t>not</w:t>
      </w:r>
      <w:r w:rsidRPr="007B3BAB">
        <w:rPr>
          <w:rFonts w:ascii="Times New Roman" w:eastAsia="Times New Roman" w:hAnsi="Times New Roman" w:cs="Times New Roman"/>
          <w:sz w:val="24"/>
          <w:szCs w:val="24"/>
          <w:lang w:val="en-IN" w:eastAsia="en-IN"/>
        </w:rPr>
        <w:t xml:space="preserve"> see the actual accident.</w:t>
      </w:r>
    </w:p>
    <w:p w14:paraId="67D93486" w14:textId="77777777" w:rsidR="007B3BAB" w:rsidRPr="007B3BAB" w:rsidRDefault="007B3BAB" w:rsidP="009F4CE9">
      <w:pPr>
        <w:numPr>
          <w:ilvl w:val="0"/>
          <w:numId w:val="15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X later narrated the accident to Y.</w:t>
      </w:r>
    </w:p>
    <w:p w14:paraId="12C0E780"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Question:</w:t>
      </w:r>
    </w:p>
    <w:p w14:paraId="0D7DE5C8"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Whether the statement made by X to Y is relevant and admissible under BSA, 2023?</w:t>
      </w:r>
    </w:p>
    <w:p w14:paraId="31E4D9B0" w14:textId="0D3A1288"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337FF8F9"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I. General Rule — Hearsay Evidence is Inadmissible</w:t>
      </w:r>
    </w:p>
    <w:p w14:paraId="4F7F3F99"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lastRenderedPageBreak/>
        <w:t xml:space="preserve">Normally, evidence given by Y regarding what X told him is </w:t>
      </w:r>
      <w:r w:rsidRPr="00AC44A9">
        <w:rPr>
          <w:rFonts w:ascii="Times New Roman" w:eastAsia="Times New Roman" w:hAnsi="Times New Roman" w:cs="Times New Roman"/>
          <w:bCs/>
          <w:sz w:val="24"/>
          <w:szCs w:val="24"/>
          <w:lang w:val="en-IN" w:eastAsia="en-IN"/>
        </w:rPr>
        <w:t>hearsay evidence</w:t>
      </w:r>
      <w:r w:rsidRPr="007B3BAB">
        <w:rPr>
          <w:rFonts w:ascii="Times New Roman" w:eastAsia="Times New Roman" w:hAnsi="Times New Roman" w:cs="Times New Roman"/>
          <w:sz w:val="24"/>
          <w:szCs w:val="24"/>
          <w:lang w:val="en-IN" w:eastAsia="en-IN"/>
        </w:rPr>
        <w:t>.</w:t>
      </w:r>
    </w:p>
    <w:p w14:paraId="5FB7B3EF"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Hearsay means:</w:t>
      </w:r>
    </w:p>
    <w:p w14:paraId="257ED27C"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 statement made by a person not directly perceived by the witness but communicated to him by another.</w:t>
      </w:r>
    </w:p>
    <w:p w14:paraId="0D5D9FCA"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Since Y did not personally witness the accident, his testimony about the accident is generally inadmissible unless it falls within an exception.</w:t>
      </w:r>
    </w:p>
    <w:p w14:paraId="5BC7B976" w14:textId="4360B2E4"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1822BCBC"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II. Relevant Provision — Section 4 BSA, 2023 (Res Gestae)</w:t>
      </w:r>
    </w:p>
    <w:p w14:paraId="07AF3C1C"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Section 4 BSA corresponds to Section 6 of the old Indian Evidence Act.</w:t>
      </w:r>
    </w:p>
    <w:p w14:paraId="68A1C068"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It states in substance that:</w:t>
      </w:r>
    </w:p>
    <w:p w14:paraId="205F4580"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Facts which, though not in issue, are so connected with a fact in issue as to form part of the same transaction are relevant.</w:t>
      </w:r>
    </w:p>
    <w:p w14:paraId="01FA12A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This is known as the doctrine of </w:t>
      </w:r>
      <w:r w:rsidRPr="00AC44A9">
        <w:rPr>
          <w:rFonts w:ascii="Times New Roman" w:eastAsia="Times New Roman" w:hAnsi="Times New Roman" w:cs="Times New Roman"/>
          <w:bCs/>
          <w:sz w:val="24"/>
          <w:szCs w:val="24"/>
          <w:lang w:val="en-IN" w:eastAsia="en-IN"/>
        </w:rPr>
        <w:t>Res Gestae</w:t>
      </w:r>
      <w:r w:rsidRPr="007B3BAB">
        <w:rPr>
          <w:rFonts w:ascii="Times New Roman" w:eastAsia="Times New Roman" w:hAnsi="Times New Roman" w:cs="Times New Roman"/>
          <w:sz w:val="24"/>
          <w:szCs w:val="24"/>
          <w:lang w:val="en-IN" w:eastAsia="en-IN"/>
        </w:rPr>
        <w:t>.</w:t>
      </w:r>
    </w:p>
    <w:p w14:paraId="71AB1BC9"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principle admits statements that are:</w:t>
      </w:r>
    </w:p>
    <w:p w14:paraId="4C55DCEA" w14:textId="77777777" w:rsidR="007B3BAB" w:rsidRPr="007B3BAB" w:rsidRDefault="007B3BAB" w:rsidP="009F4CE9">
      <w:pPr>
        <w:numPr>
          <w:ilvl w:val="0"/>
          <w:numId w:val="15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spontaneous,</w:t>
      </w:r>
    </w:p>
    <w:p w14:paraId="1508E756" w14:textId="77777777" w:rsidR="007B3BAB" w:rsidRPr="007B3BAB" w:rsidRDefault="007B3BAB" w:rsidP="009F4CE9">
      <w:pPr>
        <w:numPr>
          <w:ilvl w:val="0"/>
          <w:numId w:val="15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contemporaneous,</w:t>
      </w:r>
    </w:p>
    <w:p w14:paraId="119F780E" w14:textId="77777777" w:rsidR="007B3BAB" w:rsidRPr="007B3BAB" w:rsidRDefault="007B3BAB" w:rsidP="009F4CE9">
      <w:pPr>
        <w:numPr>
          <w:ilvl w:val="0"/>
          <w:numId w:val="15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closely connected with the occurrence,</w:t>
      </w:r>
    </w:p>
    <w:p w14:paraId="2DCD7233" w14:textId="77777777" w:rsidR="007B3BAB" w:rsidRPr="007B3BAB" w:rsidRDefault="007B3BAB" w:rsidP="009F4CE9">
      <w:pPr>
        <w:numPr>
          <w:ilvl w:val="0"/>
          <w:numId w:val="15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leaving no scope for fabrication.</w:t>
      </w:r>
    </w:p>
    <w:p w14:paraId="3DA2E273" w14:textId="084E6AB7"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2CD61A0A"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III. Application to the Present Problem</w:t>
      </w:r>
    </w:p>
    <w:p w14:paraId="2CB1B751"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Scenario 1 — If X immediately explained the accident to Y</w:t>
      </w:r>
    </w:p>
    <w:p w14:paraId="38D2756B"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If:</w:t>
      </w:r>
    </w:p>
    <w:p w14:paraId="7CEF5F49" w14:textId="77777777" w:rsidR="007B3BAB" w:rsidRPr="007B3BAB" w:rsidRDefault="007B3BAB" w:rsidP="009F4CE9">
      <w:pPr>
        <w:numPr>
          <w:ilvl w:val="0"/>
          <w:numId w:val="15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X made the statement immediately after the accident,</w:t>
      </w:r>
    </w:p>
    <w:p w14:paraId="0627766C" w14:textId="77777777" w:rsidR="007B3BAB" w:rsidRPr="007B3BAB" w:rsidRDefault="007B3BAB" w:rsidP="009F4CE9">
      <w:pPr>
        <w:numPr>
          <w:ilvl w:val="0"/>
          <w:numId w:val="15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while under stress or shock,</w:t>
      </w:r>
    </w:p>
    <w:p w14:paraId="32F6CD4D" w14:textId="77777777" w:rsidR="007B3BAB" w:rsidRPr="007B3BAB" w:rsidRDefault="007B3BAB" w:rsidP="009F4CE9">
      <w:pPr>
        <w:numPr>
          <w:ilvl w:val="0"/>
          <w:numId w:val="15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and the statement formed part of the same transaction,</w:t>
      </w:r>
    </w:p>
    <w:p w14:paraId="412EC210"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then the statement becomes relevant under Section 4 BSA.</w:t>
      </w:r>
    </w:p>
    <w:p w14:paraId="39D7B768"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In such case:</w:t>
      </w:r>
    </w:p>
    <w:p w14:paraId="23A3D139" w14:textId="77777777" w:rsidR="007B3BAB" w:rsidRPr="007B3BAB" w:rsidRDefault="007B3BAB" w:rsidP="009F4CE9">
      <w:pPr>
        <w:numPr>
          <w:ilvl w:val="0"/>
          <w:numId w:val="157"/>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lastRenderedPageBreak/>
        <w:t>Y may testify about what X told him,</w:t>
      </w:r>
    </w:p>
    <w:p w14:paraId="5E9E3346" w14:textId="77777777" w:rsidR="007B3BAB" w:rsidRPr="007B3BAB" w:rsidRDefault="007B3BAB" w:rsidP="009F4CE9">
      <w:pPr>
        <w:numPr>
          <w:ilvl w:val="0"/>
          <w:numId w:val="157"/>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because it forms part of the same transaction.</w:t>
      </w:r>
    </w:p>
    <w:p w14:paraId="7621EDC7"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Thus, it becomes an exception to hearsay.</w:t>
      </w:r>
    </w:p>
    <w:p w14:paraId="0EABD3F9" w14:textId="4EB17125"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70EFA17D"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IV. Doctrine of Res Gestae</w:t>
      </w:r>
    </w:p>
    <w:p w14:paraId="341334CB"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doctrine is based on spontaneity and immediacy.</w:t>
      </w:r>
    </w:p>
    <w:p w14:paraId="5FDD174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statement must be:</w:t>
      </w:r>
    </w:p>
    <w:p w14:paraId="3FD3D0B8" w14:textId="77777777" w:rsidR="007B3BAB" w:rsidRPr="007B3BAB" w:rsidRDefault="007B3BAB" w:rsidP="009F4CE9">
      <w:pPr>
        <w:numPr>
          <w:ilvl w:val="0"/>
          <w:numId w:val="158"/>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substantially contemporaneous with the occurrence,</w:t>
      </w:r>
    </w:p>
    <w:p w14:paraId="3BFB0453" w14:textId="77777777" w:rsidR="007B3BAB" w:rsidRPr="007B3BAB" w:rsidRDefault="007B3BAB" w:rsidP="009F4CE9">
      <w:pPr>
        <w:numPr>
          <w:ilvl w:val="0"/>
          <w:numId w:val="158"/>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not a narrative of a past event after deliberation.</w:t>
      </w:r>
    </w:p>
    <w:p w14:paraId="27E1CA0E"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If there is time for concoction, the statement loses evidentiary value.</w:t>
      </w:r>
    </w:p>
    <w:p w14:paraId="1C115620" w14:textId="6200AB1D"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6021D7B3"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V. Important Case Laws</w:t>
      </w:r>
    </w:p>
    <w:p w14:paraId="0D5CD236"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 xml:space="preserve">1. </w:t>
      </w:r>
      <w:proofErr w:type="spellStart"/>
      <w:r w:rsidRPr="007B3BAB">
        <w:rPr>
          <w:rFonts w:ascii="Times New Roman" w:eastAsia="Times New Roman" w:hAnsi="Times New Roman" w:cs="Times New Roman"/>
          <w:bCs/>
          <w:sz w:val="24"/>
          <w:szCs w:val="24"/>
          <w:lang w:val="en-IN" w:eastAsia="en-IN"/>
        </w:rPr>
        <w:t>Ratten</w:t>
      </w:r>
      <w:proofErr w:type="spellEnd"/>
      <w:r w:rsidRPr="007B3BAB">
        <w:rPr>
          <w:rFonts w:ascii="Times New Roman" w:eastAsia="Times New Roman" w:hAnsi="Times New Roman" w:cs="Times New Roman"/>
          <w:bCs/>
          <w:sz w:val="24"/>
          <w:szCs w:val="24"/>
          <w:lang w:val="en-IN" w:eastAsia="en-IN"/>
        </w:rPr>
        <w:t xml:space="preserve"> v. The Queen</w:t>
      </w:r>
    </w:p>
    <w:p w14:paraId="3CF90F79"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Facts</w:t>
      </w:r>
    </w:p>
    <w:p w14:paraId="39D37517"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 woman telephoned police saying:</w:t>
      </w:r>
    </w:p>
    <w:p w14:paraId="003FCEEC"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“Get me the police please.”</w:t>
      </w:r>
    </w:p>
    <w:p w14:paraId="2AF1E5D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Moments later she was shot dead.</w:t>
      </w:r>
    </w:p>
    <w:p w14:paraId="1D0C169F"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Held</w:t>
      </w:r>
    </w:p>
    <w:p w14:paraId="73CC90A0"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statement was admissible as part of the transaction because it was made contemporaneously with the event.</w:t>
      </w:r>
    </w:p>
    <w:p w14:paraId="09D5332E"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Principle</w:t>
      </w:r>
    </w:p>
    <w:p w14:paraId="5319124C"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Spontaneous statements made under stress of excitement are relevant.</w:t>
      </w:r>
    </w:p>
    <w:p w14:paraId="03DFDC5B"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This case is a leading authority on res gestae.</w:t>
      </w:r>
    </w:p>
    <w:p w14:paraId="3E15545E" w14:textId="39D9578E"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535274A9"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 xml:space="preserve">2. </w:t>
      </w:r>
      <w:proofErr w:type="spellStart"/>
      <w:r w:rsidRPr="007B3BAB">
        <w:rPr>
          <w:rFonts w:ascii="Times New Roman" w:eastAsia="Times New Roman" w:hAnsi="Times New Roman" w:cs="Times New Roman"/>
          <w:bCs/>
          <w:sz w:val="24"/>
          <w:szCs w:val="24"/>
          <w:lang w:val="en-IN" w:eastAsia="en-IN"/>
        </w:rPr>
        <w:t>Sukhar</w:t>
      </w:r>
      <w:proofErr w:type="spellEnd"/>
      <w:r w:rsidRPr="007B3BAB">
        <w:rPr>
          <w:rFonts w:ascii="Times New Roman" w:eastAsia="Times New Roman" w:hAnsi="Times New Roman" w:cs="Times New Roman"/>
          <w:bCs/>
          <w:sz w:val="24"/>
          <w:szCs w:val="24"/>
          <w:lang w:val="en-IN" w:eastAsia="en-IN"/>
        </w:rPr>
        <w:t xml:space="preserve"> v. State of Uttar Pradesh</w:t>
      </w:r>
    </w:p>
    <w:p w14:paraId="1D52616C"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lastRenderedPageBreak/>
        <w:t>Held</w:t>
      </w:r>
    </w:p>
    <w:p w14:paraId="7C702088"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Statements made immediately after the occurrence by the injured person are admissible under the doctrine of res gestae.</w:t>
      </w:r>
    </w:p>
    <w:p w14:paraId="749CF95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Supreme Court observed:</w:t>
      </w:r>
    </w:p>
    <w:p w14:paraId="45175DA5"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statement must be instinctive and contemporaneous, not a narrative after reflection.</w:t>
      </w:r>
    </w:p>
    <w:p w14:paraId="2C705C55" w14:textId="13157940"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6D92F71A"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 xml:space="preserve">3. </w:t>
      </w:r>
      <w:proofErr w:type="spellStart"/>
      <w:r w:rsidRPr="007B3BAB">
        <w:rPr>
          <w:rFonts w:ascii="Times New Roman" w:eastAsia="Times New Roman" w:hAnsi="Times New Roman" w:cs="Times New Roman"/>
          <w:bCs/>
          <w:sz w:val="24"/>
          <w:szCs w:val="24"/>
          <w:lang w:val="en-IN" w:eastAsia="en-IN"/>
        </w:rPr>
        <w:t>Gentela</w:t>
      </w:r>
      <w:proofErr w:type="spellEnd"/>
      <w:r w:rsidRPr="007B3BAB">
        <w:rPr>
          <w:rFonts w:ascii="Times New Roman" w:eastAsia="Times New Roman" w:hAnsi="Times New Roman" w:cs="Times New Roman"/>
          <w:bCs/>
          <w:sz w:val="24"/>
          <w:szCs w:val="24"/>
          <w:lang w:val="en-IN" w:eastAsia="en-IN"/>
        </w:rPr>
        <w:t xml:space="preserve"> Vijayavardhan Rao v. State of Andhra Pradesh</w:t>
      </w:r>
    </w:p>
    <w:p w14:paraId="3A1E9290"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Held</w:t>
      </w:r>
    </w:p>
    <w:p w14:paraId="41E96A5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There must be:</w:t>
      </w:r>
    </w:p>
    <w:p w14:paraId="32A259A3" w14:textId="77777777" w:rsidR="007B3BAB" w:rsidRPr="007B3BAB" w:rsidRDefault="007B3BAB" w:rsidP="009F4CE9">
      <w:pPr>
        <w:numPr>
          <w:ilvl w:val="0"/>
          <w:numId w:val="159"/>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proximity of time,</w:t>
      </w:r>
    </w:p>
    <w:p w14:paraId="1955929E" w14:textId="77777777" w:rsidR="007B3BAB" w:rsidRPr="007B3BAB" w:rsidRDefault="007B3BAB" w:rsidP="009F4CE9">
      <w:pPr>
        <w:numPr>
          <w:ilvl w:val="0"/>
          <w:numId w:val="159"/>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continuity of action,</w:t>
      </w:r>
    </w:p>
    <w:p w14:paraId="02E6670F" w14:textId="77777777" w:rsidR="007B3BAB" w:rsidRPr="007B3BAB" w:rsidRDefault="007B3BAB" w:rsidP="009F4CE9">
      <w:pPr>
        <w:numPr>
          <w:ilvl w:val="0"/>
          <w:numId w:val="159"/>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and continuity of purpose.</w:t>
      </w:r>
    </w:p>
    <w:p w14:paraId="5C0C4BA4"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If the statement is separated by interval sufficient for fabrication, it is not admissible under res gestae.</w:t>
      </w:r>
    </w:p>
    <w:p w14:paraId="5EBEBE53"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This is the leading Indian authority on Section 6/Section 4 res gestae.</w:t>
      </w:r>
    </w:p>
    <w:p w14:paraId="56986EA3" w14:textId="4B3A3524"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30D9400D"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 xml:space="preserve">4. </w:t>
      </w:r>
      <w:proofErr w:type="spellStart"/>
      <w:r w:rsidRPr="007B3BAB">
        <w:rPr>
          <w:rFonts w:ascii="Times New Roman" w:eastAsia="Times New Roman" w:hAnsi="Times New Roman" w:cs="Times New Roman"/>
          <w:bCs/>
          <w:sz w:val="24"/>
          <w:szCs w:val="24"/>
          <w:lang w:val="en-IN" w:eastAsia="en-IN"/>
        </w:rPr>
        <w:t>Bishna</w:t>
      </w:r>
      <w:proofErr w:type="spellEnd"/>
      <w:r w:rsidRPr="007B3BAB">
        <w:rPr>
          <w:rFonts w:ascii="Times New Roman" w:eastAsia="Times New Roman" w:hAnsi="Times New Roman" w:cs="Times New Roman"/>
          <w:bCs/>
          <w:sz w:val="24"/>
          <w:szCs w:val="24"/>
          <w:lang w:val="en-IN" w:eastAsia="en-IN"/>
        </w:rPr>
        <w:t xml:space="preserve"> v. State of West Bengal</w:t>
      </w:r>
    </w:p>
    <w:p w14:paraId="197B0E96" w14:textId="77777777" w:rsidR="007B3BAB" w:rsidRPr="007B3BAB" w:rsidRDefault="007B3BAB" w:rsidP="007B3BAB">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Held</w:t>
      </w:r>
    </w:p>
    <w:p w14:paraId="20EB5E7F"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Statements accompanying the incident or immediately connected with it are admissible.</w:t>
      </w:r>
    </w:p>
    <w:p w14:paraId="0094E4FD"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Court emphasized spontaneity.</w:t>
      </w:r>
    </w:p>
    <w:p w14:paraId="6B216FE3" w14:textId="382DAC5D"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7CCE3739"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VI. Scenario 2 — If X explained the accident after considerable time</w:t>
      </w:r>
    </w:p>
    <w:p w14:paraId="0E297055"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If:</w:t>
      </w:r>
    </w:p>
    <w:p w14:paraId="66C732A3" w14:textId="77777777" w:rsidR="007B3BAB" w:rsidRPr="007B3BAB" w:rsidRDefault="007B3BAB" w:rsidP="009F4CE9">
      <w:pPr>
        <w:numPr>
          <w:ilvl w:val="0"/>
          <w:numId w:val="160"/>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X narrated the incident after several hours/days,</w:t>
      </w:r>
    </w:p>
    <w:p w14:paraId="02EE752E" w14:textId="77777777" w:rsidR="007B3BAB" w:rsidRPr="007B3BAB" w:rsidRDefault="007B3BAB" w:rsidP="009F4CE9">
      <w:pPr>
        <w:numPr>
          <w:ilvl w:val="0"/>
          <w:numId w:val="160"/>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after reflection,</w:t>
      </w:r>
    </w:p>
    <w:p w14:paraId="111210A6" w14:textId="77777777" w:rsidR="007B3BAB" w:rsidRPr="007B3BAB" w:rsidRDefault="007B3BAB" w:rsidP="009F4CE9">
      <w:pPr>
        <w:numPr>
          <w:ilvl w:val="0"/>
          <w:numId w:val="160"/>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or in a detailed narrative form,</w:t>
      </w:r>
    </w:p>
    <w:p w14:paraId="7D1566DA"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lastRenderedPageBreak/>
        <w:t xml:space="preserve">then the statement does </w:t>
      </w:r>
      <w:r w:rsidRPr="00AC44A9">
        <w:rPr>
          <w:rFonts w:ascii="Times New Roman" w:eastAsia="Times New Roman" w:hAnsi="Times New Roman" w:cs="Times New Roman"/>
          <w:bCs/>
          <w:sz w:val="24"/>
          <w:szCs w:val="24"/>
          <w:lang w:val="en-IN" w:eastAsia="en-IN"/>
        </w:rPr>
        <w:t>not</w:t>
      </w:r>
      <w:r w:rsidRPr="007B3BAB">
        <w:rPr>
          <w:rFonts w:ascii="Times New Roman" w:eastAsia="Times New Roman" w:hAnsi="Times New Roman" w:cs="Times New Roman"/>
          <w:sz w:val="24"/>
          <w:szCs w:val="24"/>
          <w:lang w:val="en-IN" w:eastAsia="en-IN"/>
        </w:rPr>
        <w:t xml:space="preserve"> form part of the same transaction.</w:t>
      </w:r>
    </w:p>
    <w:p w14:paraId="3917B308"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In that case:</w:t>
      </w:r>
    </w:p>
    <w:p w14:paraId="5D3BFADE" w14:textId="77777777" w:rsidR="007B3BAB" w:rsidRPr="007B3BAB" w:rsidRDefault="007B3BAB" w:rsidP="009F4CE9">
      <w:pPr>
        <w:numPr>
          <w:ilvl w:val="0"/>
          <w:numId w:val="161"/>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Y’s testimony becomes hearsay,</w:t>
      </w:r>
    </w:p>
    <w:p w14:paraId="611402FE" w14:textId="77777777" w:rsidR="007B3BAB" w:rsidRPr="007B3BAB" w:rsidRDefault="007B3BAB" w:rsidP="009F4CE9">
      <w:pPr>
        <w:numPr>
          <w:ilvl w:val="0"/>
          <w:numId w:val="161"/>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and is generally inadmissible.</w:t>
      </w:r>
    </w:p>
    <w:p w14:paraId="57C3BD23" w14:textId="70BDB09F"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0B3BD304"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VII. Additional Relevance of Y Seeing the Speeding Vehicle</w:t>
      </w:r>
    </w:p>
    <w:p w14:paraId="111AF821"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Y’s own observation that:</w:t>
      </w:r>
    </w:p>
    <w:p w14:paraId="52ADBBE4" w14:textId="77777777" w:rsidR="007B3BAB" w:rsidRPr="007B3BAB" w:rsidRDefault="007B3BAB" w:rsidP="007B3BAB">
      <w:pPr>
        <w:spacing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he saw a speedy vehicle</w:t>
      </w:r>
    </w:p>
    <w:p w14:paraId="6E0DF29E"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is </w:t>
      </w:r>
      <w:r w:rsidRPr="00AC44A9">
        <w:rPr>
          <w:rFonts w:ascii="Times New Roman" w:eastAsia="Times New Roman" w:hAnsi="Times New Roman" w:cs="Times New Roman"/>
          <w:bCs/>
          <w:sz w:val="24"/>
          <w:szCs w:val="24"/>
          <w:lang w:val="en-IN" w:eastAsia="en-IN"/>
        </w:rPr>
        <w:t>direct evidence</w:t>
      </w:r>
      <w:r w:rsidRPr="007B3BAB">
        <w:rPr>
          <w:rFonts w:ascii="Times New Roman" w:eastAsia="Times New Roman" w:hAnsi="Times New Roman" w:cs="Times New Roman"/>
          <w:sz w:val="24"/>
          <w:szCs w:val="24"/>
          <w:lang w:val="en-IN" w:eastAsia="en-IN"/>
        </w:rPr>
        <w:t xml:space="preserve"> and is independently relevant under the provisions relating to oral evidence because:</w:t>
      </w:r>
    </w:p>
    <w:p w14:paraId="28217A9B" w14:textId="77777777" w:rsidR="007B3BAB" w:rsidRPr="007B3BAB" w:rsidRDefault="007B3BAB" w:rsidP="009F4CE9">
      <w:pPr>
        <w:numPr>
          <w:ilvl w:val="0"/>
          <w:numId w:val="162"/>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he personally perceived that fact.</w:t>
      </w:r>
    </w:p>
    <w:p w14:paraId="276952AB"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However:</w:t>
      </w:r>
    </w:p>
    <w:p w14:paraId="0E95331B" w14:textId="77777777" w:rsidR="007B3BAB" w:rsidRPr="007B3BAB" w:rsidRDefault="007B3BAB" w:rsidP="009F4CE9">
      <w:pPr>
        <w:numPr>
          <w:ilvl w:val="0"/>
          <w:numId w:val="163"/>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Y cannot testify about the actual accident unless admissible through Section 4 BSA or another exception.</w:t>
      </w:r>
    </w:p>
    <w:p w14:paraId="0CD64324" w14:textId="5192330F"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12DA75A0"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VIII. Legal Analysis</w:t>
      </w:r>
    </w:p>
    <w:p w14:paraId="61DF41C8"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Admissible Portion</w:t>
      </w:r>
    </w:p>
    <w:p w14:paraId="4CEB7A82"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Y may validly depose:</w:t>
      </w:r>
    </w:p>
    <w:p w14:paraId="00C7B9CD" w14:textId="77777777" w:rsidR="007B3BAB" w:rsidRPr="007B3BAB" w:rsidRDefault="007B3BAB" w:rsidP="009F4CE9">
      <w:pPr>
        <w:numPr>
          <w:ilvl w:val="0"/>
          <w:numId w:val="16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that he saw a speeding vehicle,</w:t>
      </w:r>
    </w:p>
    <w:p w14:paraId="092FA885" w14:textId="77777777" w:rsidR="007B3BAB" w:rsidRPr="007B3BAB" w:rsidRDefault="007B3BAB" w:rsidP="009F4CE9">
      <w:pPr>
        <w:numPr>
          <w:ilvl w:val="0"/>
          <w:numId w:val="16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that X was injured,</w:t>
      </w:r>
    </w:p>
    <w:p w14:paraId="0460AEE4" w14:textId="77777777" w:rsidR="007B3BAB" w:rsidRPr="007B3BAB" w:rsidRDefault="007B3BAB" w:rsidP="009F4CE9">
      <w:pPr>
        <w:numPr>
          <w:ilvl w:val="0"/>
          <w:numId w:val="164"/>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and that X immediately made a spontaneous statement regarding the accident.</w:t>
      </w:r>
    </w:p>
    <w:p w14:paraId="0C222521" w14:textId="486E7BDA"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14F718FA" w14:textId="77777777" w:rsidR="007B3BAB" w:rsidRPr="007B3BAB" w:rsidRDefault="007B3BAB" w:rsidP="007B3BAB">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7B3BAB">
        <w:rPr>
          <w:rFonts w:ascii="Times New Roman" w:eastAsia="Times New Roman" w:hAnsi="Times New Roman" w:cs="Times New Roman"/>
          <w:bCs/>
          <w:sz w:val="24"/>
          <w:szCs w:val="24"/>
          <w:lang w:val="en-IN" w:eastAsia="en-IN"/>
        </w:rPr>
        <w:t>Inadmissible Portion</w:t>
      </w:r>
    </w:p>
    <w:p w14:paraId="6685F091"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If X’s statement was:</w:t>
      </w:r>
    </w:p>
    <w:p w14:paraId="3B6AE6A5" w14:textId="77777777" w:rsidR="007B3BAB" w:rsidRPr="007B3BAB" w:rsidRDefault="007B3BAB" w:rsidP="009F4CE9">
      <w:pPr>
        <w:numPr>
          <w:ilvl w:val="0"/>
          <w:numId w:val="16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delayed,</w:t>
      </w:r>
    </w:p>
    <w:p w14:paraId="0F1F22C2" w14:textId="77777777" w:rsidR="007B3BAB" w:rsidRPr="007B3BAB" w:rsidRDefault="007B3BAB" w:rsidP="009F4CE9">
      <w:pPr>
        <w:numPr>
          <w:ilvl w:val="0"/>
          <w:numId w:val="16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reflective,</w:t>
      </w:r>
    </w:p>
    <w:p w14:paraId="388525A6" w14:textId="77777777" w:rsidR="007B3BAB" w:rsidRPr="007B3BAB" w:rsidRDefault="007B3BAB" w:rsidP="009F4CE9">
      <w:pPr>
        <w:numPr>
          <w:ilvl w:val="0"/>
          <w:numId w:val="165"/>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or narrative after deliberation,</w:t>
      </w:r>
    </w:p>
    <w:p w14:paraId="67021B7B"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lastRenderedPageBreak/>
        <w:t>then it becomes hearsay and is inadmissible.</w:t>
      </w:r>
    </w:p>
    <w:p w14:paraId="56E53724" w14:textId="3FDFDC6D" w:rsidR="007B3BAB" w:rsidRPr="007B3BAB" w:rsidRDefault="007B3BAB" w:rsidP="007B3BAB">
      <w:pPr>
        <w:spacing w:after="0" w:line="240" w:lineRule="auto"/>
        <w:rPr>
          <w:rFonts w:ascii="Times New Roman" w:eastAsia="Times New Roman" w:hAnsi="Times New Roman" w:cs="Times New Roman"/>
          <w:sz w:val="24"/>
          <w:szCs w:val="24"/>
          <w:lang w:val="en-IN" w:eastAsia="en-IN"/>
        </w:rPr>
      </w:pPr>
    </w:p>
    <w:p w14:paraId="32814AC7" w14:textId="77777777" w:rsidR="007B3BAB" w:rsidRPr="007B3BAB" w:rsidRDefault="007B3BAB" w:rsidP="007B3BAB">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7B3BAB">
        <w:rPr>
          <w:rFonts w:ascii="Times New Roman" w:eastAsia="Times New Roman" w:hAnsi="Times New Roman" w:cs="Times New Roman"/>
          <w:bCs/>
          <w:kern w:val="36"/>
          <w:sz w:val="24"/>
          <w:szCs w:val="24"/>
          <w:lang w:val="en-IN" w:eastAsia="en-IN"/>
        </w:rPr>
        <w:t>IX. Conclusion</w:t>
      </w:r>
    </w:p>
    <w:p w14:paraId="251E80F2"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The statement made by X to Y regarding the accident is relevant under </w:t>
      </w:r>
      <w:r w:rsidRPr="00AC44A9">
        <w:rPr>
          <w:rFonts w:ascii="Times New Roman" w:eastAsia="Times New Roman" w:hAnsi="Times New Roman" w:cs="Times New Roman"/>
          <w:bCs/>
          <w:sz w:val="24"/>
          <w:szCs w:val="24"/>
          <w:lang w:val="en-IN" w:eastAsia="en-IN"/>
        </w:rPr>
        <w:t xml:space="preserve">Section 4 of the Bharatiya </w:t>
      </w:r>
      <w:proofErr w:type="spellStart"/>
      <w:r w:rsidRPr="00AC44A9">
        <w:rPr>
          <w:rFonts w:ascii="Times New Roman" w:eastAsia="Times New Roman" w:hAnsi="Times New Roman" w:cs="Times New Roman"/>
          <w:bCs/>
          <w:sz w:val="24"/>
          <w:szCs w:val="24"/>
          <w:lang w:val="en-IN" w:eastAsia="en-IN"/>
        </w:rPr>
        <w:t>Sakshya</w:t>
      </w:r>
      <w:proofErr w:type="spellEnd"/>
      <w:r w:rsidRPr="00AC44A9">
        <w:rPr>
          <w:rFonts w:ascii="Times New Roman" w:eastAsia="Times New Roman" w:hAnsi="Times New Roman" w:cs="Times New Roman"/>
          <w:bCs/>
          <w:sz w:val="24"/>
          <w:szCs w:val="24"/>
          <w:lang w:val="en-IN" w:eastAsia="en-IN"/>
        </w:rPr>
        <w:t xml:space="preserve"> Adhiniyam, 2023</w:t>
      </w:r>
      <w:r w:rsidRPr="007B3BAB">
        <w:rPr>
          <w:rFonts w:ascii="Times New Roman" w:eastAsia="Times New Roman" w:hAnsi="Times New Roman" w:cs="Times New Roman"/>
          <w:sz w:val="24"/>
          <w:szCs w:val="24"/>
          <w:lang w:val="en-IN" w:eastAsia="en-IN"/>
        </w:rPr>
        <w:t xml:space="preserve"> only if it was made:</w:t>
      </w:r>
    </w:p>
    <w:p w14:paraId="1E4596CA" w14:textId="77777777" w:rsidR="007B3BAB" w:rsidRPr="007B3BAB" w:rsidRDefault="007B3BAB" w:rsidP="009F4CE9">
      <w:pPr>
        <w:numPr>
          <w:ilvl w:val="0"/>
          <w:numId w:val="16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immediately or contemporaneously with the accident,</w:t>
      </w:r>
    </w:p>
    <w:p w14:paraId="6EB672CF" w14:textId="77777777" w:rsidR="007B3BAB" w:rsidRPr="007B3BAB" w:rsidRDefault="007B3BAB" w:rsidP="009F4CE9">
      <w:pPr>
        <w:numPr>
          <w:ilvl w:val="0"/>
          <w:numId w:val="16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under the stress of excitement,</w:t>
      </w:r>
    </w:p>
    <w:p w14:paraId="685F6E93" w14:textId="77777777" w:rsidR="007B3BAB" w:rsidRPr="007B3BAB" w:rsidRDefault="007B3BAB" w:rsidP="009F4CE9">
      <w:pPr>
        <w:numPr>
          <w:ilvl w:val="0"/>
          <w:numId w:val="166"/>
        </w:num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and forms part of the same transaction.</w:t>
      </w:r>
    </w:p>
    <w:p w14:paraId="3021F584"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 xml:space="preserve">In that situation, it is admissible under the doctrine of </w:t>
      </w:r>
      <w:r w:rsidRPr="00AC44A9">
        <w:rPr>
          <w:rFonts w:ascii="Times New Roman" w:eastAsia="Times New Roman" w:hAnsi="Times New Roman" w:cs="Times New Roman"/>
          <w:bCs/>
          <w:sz w:val="24"/>
          <w:szCs w:val="24"/>
          <w:lang w:val="en-IN" w:eastAsia="en-IN"/>
        </w:rPr>
        <w:t>Res Gestae</w:t>
      </w:r>
      <w:r w:rsidRPr="007B3BAB">
        <w:rPr>
          <w:rFonts w:ascii="Times New Roman" w:eastAsia="Times New Roman" w:hAnsi="Times New Roman" w:cs="Times New Roman"/>
          <w:sz w:val="24"/>
          <w:szCs w:val="24"/>
          <w:lang w:val="en-IN" w:eastAsia="en-IN"/>
        </w:rPr>
        <w:t xml:space="preserve"> as an exception to hearsay.</w:t>
      </w:r>
    </w:p>
    <w:p w14:paraId="21D482F3"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However, if the statement was made after significant delay or after opportunity for reflection, it becomes hearsay and is not admissible.</w:t>
      </w:r>
    </w:p>
    <w:p w14:paraId="70B06E61" w14:textId="77777777" w:rsidR="007B3BAB" w:rsidRPr="007B3BAB" w:rsidRDefault="007B3BAB" w:rsidP="007B3BAB">
      <w:pPr>
        <w:spacing w:before="100" w:beforeAutospacing="1" w:after="100" w:afterAutospacing="1" w:line="240" w:lineRule="auto"/>
        <w:rPr>
          <w:rFonts w:ascii="Times New Roman" w:eastAsia="Times New Roman" w:hAnsi="Times New Roman" w:cs="Times New Roman"/>
          <w:sz w:val="24"/>
          <w:szCs w:val="24"/>
          <w:lang w:val="en-IN" w:eastAsia="en-IN"/>
        </w:rPr>
      </w:pPr>
      <w:r w:rsidRPr="007B3BAB">
        <w:rPr>
          <w:rFonts w:ascii="Times New Roman" w:eastAsia="Times New Roman" w:hAnsi="Times New Roman" w:cs="Times New Roman"/>
          <w:sz w:val="24"/>
          <w:szCs w:val="24"/>
          <w:lang w:val="en-IN" w:eastAsia="en-IN"/>
        </w:rPr>
        <w:t>The leading authorities are:</w:t>
      </w:r>
    </w:p>
    <w:p w14:paraId="3B8771BB" w14:textId="77777777" w:rsidR="007B3BAB" w:rsidRPr="007B3BAB" w:rsidRDefault="007B3BAB" w:rsidP="009F4CE9">
      <w:pPr>
        <w:numPr>
          <w:ilvl w:val="0"/>
          <w:numId w:val="167"/>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7B3BAB">
        <w:rPr>
          <w:rFonts w:ascii="Times New Roman" w:eastAsia="Times New Roman" w:hAnsi="Times New Roman" w:cs="Times New Roman"/>
          <w:sz w:val="24"/>
          <w:szCs w:val="24"/>
          <w:lang w:val="en-IN" w:eastAsia="en-IN"/>
        </w:rPr>
        <w:t>Ratten</w:t>
      </w:r>
      <w:proofErr w:type="spellEnd"/>
      <w:r w:rsidRPr="007B3BAB">
        <w:rPr>
          <w:rFonts w:ascii="Times New Roman" w:eastAsia="Times New Roman" w:hAnsi="Times New Roman" w:cs="Times New Roman"/>
          <w:sz w:val="24"/>
          <w:szCs w:val="24"/>
          <w:lang w:val="en-IN" w:eastAsia="en-IN"/>
        </w:rPr>
        <w:t xml:space="preserve"> v. The Queen</w:t>
      </w:r>
    </w:p>
    <w:p w14:paraId="5622DB63" w14:textId="77777777" w:rsidR="007B3BAB" w:rsidRPr="007B3BAB" w:rsidRDefault="007B3BAB" w:rsidP="009F4CE9">
      <w:pPr>
        <w:numPr>
          <w:ilvl w:val="0"/>
          <w:numId w:val="167"/>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7B3BAB">
        <w:rPr>
          <w:rFonts w:ascii="Times New Roman" w:eastAsia="Times New Roman" w:hAnsi="Times New Roman" w:cs="Times New Roman"/>
          <w:sz w:val="24"/>
          <w:szCs w:val="24"/>
          <w:lang w:val="en-IN" w:eastAsia="en-IN"/>
        </w:rPr>
        <w:t>Gentela</w:t>
      </w:r>
      <w:proofErr w:type="spellEnd"/>
      <w:r w:rsidRPr="007B3BAB">
        <w:rPr>
          <w:rFonts w:ascii="Times New Roman" w:eastAsia="Times New Roman" w:hAnsi="Times New Roman" w:cs="Times New Roman"/>
          <w:sz w:val="24"/>
          <w:szCs w:val="24"/>
          <w:lang w:val="en-IN" w:eastAsia="en-IN"/>
        </w:rPr>
        <w:t xml:space="preserve"> Vijayavardhan Rao v. State of Andhra Pradesh</w:t>
      </w:r>
    </w:p>
    <w:p w14:paraId="1247579C" w14:textId="77777777" w:rsidR="007B3BAB" w:rsidRPr="007B3BAB" w:rsidRDefault="007B3BAB" w:rsidP="009F4CE9">
      <w:pPr>
        <w:numPr>
          <w:ilvl w:val="0"/>
          <w:numId w:val="167"/>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7B3BAB">
        <w:rPr>
          <w:rFonts w:ascii="Times New Roman" w:eastAsia="Times New Roman" w:hAnsi="Times New Roman" w:cs="Times New Roman"/>
          <w:sz w:val="24"/>
          <w:szCs w:val="24"/>
          <w:lang w:val="en-IN" w:eastAsia="en-IN"/>
        </w:rPr>
        <w:t>Sukhar</w:t>
      </w:r>
      <w:proofErr w:type="spellEnd"/>
      <w:r w:rsidRPr="007B3BAB">
        <w:rPr>
          <w:rFonts w:ascii="Times New Roman" w:eastAsia="Times New Roman" w:hAnsi="Times New Roman" w:cs="Times New Roman"/>
          <w:sz w:val="24"/>
          <w:szCs w:val="24"/>
          <w:lang w:val="en-IN" w:eastAsia="en-IN"/>
        </w:rPr>
        <w:t xml:space="preserve"> v. State of Uttar Pradesh</w:t>
      </w:r>
    </w:p>
    <w:p w14:paraId="55F8ABB3" w14:textId="77777777" w:rsidR="007B3BAB" w:rsidRDefault="007B3BAB" w:rsidP="009F4CE9">
      <w:pPr>
        <w:numPr>
          <w:ilvl w:val="0"/>
          <w:numId w:val="167"/>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7B3BAB">
        <w:rPr>
          <w:rFonts w:ascii="Times New Roman" w:eastAsia="Times New Roman" w:hAnsi="Times New Roman" w:cs="Times New Roman"/>
          <w:sz w:val="24"/>
          <w:szCs w:val="24"/>
          <w:lang w:val="en-IN" w:eastAsia="en-IN"/>
        </w:rPr>
        <w:t>Bishna</w:t>
      </w:r>
      <w:proofErr w:type="spellEnd"/>
      <w:r w:rsidRPr="007B3BAB">
        <w:rPr>
          <w:rFonts w:ascii="Times New Roman" w:eastAsia="Times New Roman" w:hAnsi="Times New Roman" w:cs="Times New Roman"/>
          <w:sz w:val="24"/>
          <w:szCs w:val="24"/>
          <w:lang w:val="en-IN" w:eastAsia="en-IN"/>
        </w:rPr>
        <w:t xml:space="preserve"> v. State of West Bengal</w:t>
      </w:r>
    </w:p>
    <w:p w14:paraId="37A2F335" w14:textId="77777777" w:rsidR="00AC44A9" w:rsidRDefault="00AC44A9" w:rsidP="00AC44A9">
      <w:pPr>
        <w:spacing w:before="100" w:beforeAutospacing="1" w:after="100" w:afterAutospacing="1" w:line="240" w:lineRule="auto"/>
        <w:ind w:left="720"/>
        <w:rPr>
          <w:rFonts w:ascii="Times New Roman" w:eastAsia="Times New Roman" w:hAnsi="Times New Roman" w:cs="Times New Roman"/>
          <w:sz w:val="24"/>
          <w:szCs w:val="24"/>
          <w:lang w:val="en-IN" w:eastAsia="en-IN"/>
        </w:rPr>
      </w:pPr>
    </w:p>
    <w:p w14:paraId="26E7A68E" w14:textId="77777777" w:rsidR="00AC44A9" w:rsidRDefault="00AC44A9" w:rsidP="00AC44A9">
      <w:pPr>
        <w:spacing w:before="100" w:beforeAutospacing="1" w:after="100" w:afterAutospacing="1" w:line="240" w:lineRule="auto"/>
        <w:rPr>
          <w:rFonts w:ascii="Times New Roman" w:eastAsia="Times New Roman" w:hAnsi="Times New Roman" w:cs="Times New Roman"/>
          <w:b/>
          <w:sz w:val="28"/>
          <w:szCs w:val="28"/>
          <w:lang w:val="en-IN" w:eastAsia="en-IN"/>
        </w:rPr>
      </w:pPr>
    </w:p>
    <w:p w14:paraId="338C7397" w14:textId="77777777" w:rsidR="00AC44A9" w:rsidRDefault="00AC44A9" w:rsidP="00AC44A9">
      <w:pPr>
        <w:spacing w:before="100" w:beforeAutospacing="1" w:after="100" w:afterAutospacing="1" w:line="240" w:lineRule="auto"/>
        <w:rPr>
          <w:rFonts w:ascii="Times New Roman" w:eastAsia="Times New Roman" w:hAnsi="Times New Roman" w:cs="Times New Roman"/>
          <w:b/>
          <w:sz w:val="28"/>
          <w:szCs w:val="28"/>
          <w:lang w:val="en-IN" w:eastAsia="en-IN"/>
        </w:rPr>
      </w:pPr>
    </w:p>
    <w:p w14:paraId="2E3B2A2B" w14:textId="77777777" w:rsidR="00AC44A9" w:rsidRPr="007B3BAB" w:rsidRDefault="00AC44A9" w:rsidP="00AC44A9">
      <w:pPr>
        <w:spacing w:before="100" w:beforeAutospacing="1" w:after="100" w:afterAutospacing="1" w:line="240" w:lineRule="auto"/>
        <w:rPr>
          <w:rFonts w:ascii="Times New Roman" w:eastAsia="Times New Roman" w:hAnsi="Times New Roman" w:cs="Times New Roman"/>
          <w:b/>
          <w:sz w:val="28"/>
          <w:szCs w:val="28"/>
          <w:lang w:val="en-IN" w:eastAsia="en-IN"/>
        </w:rPr>
      </w:pPr>
    </w:p>
    <w:p w14:paraId="3F20BAB0" w14:textId="04C52FBC" w:rsidR="006B171C" w:rsidRPr="00AC44A9" w:rsidRDefault="00AC44A9" w:rsidP="009F4CE9">
      <w:pPr>
        <w:pStyle w:val="ListParagraph"/>
        <w:numPr>
          <w:ilvl w:val="0"/>
          <w:numId w:val="181"/>
        </w:numPr>
        <w:shd w:val="clear" w:color="auto" w:fill="FFFFFF"/>
        <w:spacing w:after="0" w:line="240" w:lineRule="auto"/>
        <w:rPr>
          <w:rFonts w:ascii="Times New Roman" w:hAnsi="Times New Roman" w:cs="Times New Roman"/>
          <w:b/>
          <w:sz w:val="28"/>
          <w:szCs w:val="28"/>
        </w:rPr>
      </w:pPr>
      <w:r w:rsidRPr="00AC44A9">
        <w:rPr>
          <w:rFonts w:ascii="Times New Roman" w:hAnsi="Times New Roman" w:cs="Times New Roman"/>
          <w:b/>
          <w:sz w:val="28"/>
          <w:szCs w:val="28"/>
        </w:rPr>
        <w:t>The question is whether A was a legitimate son of B Does the fact that A was treated as such by the members of the family relevant?</w:t>
      </w:r>
    </w:p>
    <w:p w14:paraId="76A16F67"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Yes. The fact that A was treated as the legitimate son of B by the members of the family is a </w:t>
      </w:r>
      <w:r w:rsidRPr="00AC44A9">
        <w:rPr>
          <w:rFonts w:ascii="Times New Roman" w:eastAsia="Times New Roman" w:hAnsi="Times New Roman" w:cs="Times New Roman"/>
          <w:b/>
          <w:bCs/>
          <w:sz w:val="24"/>
          <w:szCs w:val="24"/>
          <w:lang w:val="en-IN" w:eastAsia="en-IN"/>
        </w:rPr>
        <w:t>relevant fact</w:t>
      </w:r>
      <w:r w:rsidRPr="00AC44A9">
        <w:rPr>
          <w:rFonts w:ascii="Times New Roman" w:eastAsia="Times New Roman" w:hAnsi="Times New Roman" w:cs="Times New Roman"/>
          <w:sz w:val="24"/>
          <w:szCs w:val="24"/>
          <w:lang w:val="en-IN" w:eastAsia="en-IN"/>
        </w:rPr>
        <w:t xml:space="preserve"> under the Bharatiya </w:t>
      </w:r>
      <w:proofErr w:type="spellStart"/>
      <w:r w:rsidRPr="00AC44A9">
        <w:rPr>
          <w:rFonts w:ascii="Times New Roman" w:eastAsia="Times New Roman" w:hAnsi="Times New Roman" w:cs="Times New Roman"/>
          <w:sz w:val="24"/>
          <w:szCs w:val="24"/>
          <w:lang w:val="en-IN" w:eastAsia="en-IN"/>
        </w:rPr>
        <w:t>Sakshya</w:t>
      </w:r>
      <w:proofErr w:type="spellEnd"/>
      <w:r w:rsidRPr="00AC44A9">
        <w:rPr>
          <w:rFonts w:ascii="Times New Roman" w:eastAsia="Times New Roman" w:hAnsi="Times New Roman" w:cs="Times New Roman"/>
          <w:sz w:val="24"/>
          <w:szCs w:val="24"/>
          <w:lang w:val="en-IN" w:eastAsia="en-IN"/>
        </w:rPr>
        <w:t xml:space="preserve"> Adhiniyam, 2023 (BSA).</w:t>
      </w:r>
    </w:p>
    <w:p w14:paraId="2A3BB390"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This is covered under the provisions relating to </w:t>
      </w:r>
      <w:r w:rsidRPr="00AC44A9">
        <w:rPr>
          <w:rFonts w:ascii="Times New Roman" w:eastAsia="Times New Roman" w:hAnsi="Times New Roman" w:cs="Times New Roman"/>
          <w:b/>
          <w:bCs/>
          <w:sz w:val="24"/>
          <w:szCs w:val="24"/>
          <w:lang w:val="en-IN" w:eastAsia="en-IN"/>
        </w:rPr>
        <w:t>opinion as to relationship</w:t>
      </w:r>
      <w:r w:rsidRPr="00AC44A9">
        <w:rPr>
          <w:rFonts w:ascii="Times New Roman" w:eastAsia="Times New Roman" w:hAnsi="Times New Roman" w:cs="Times New Roman"/>
          <w:sz w:val="24"/>
          <w:szCs w:val="24"/>
          <w:lang w:val="en-IN" w:eastAsia="en-IN"/>
        </w:rPr>
        <w:t>.</w:t>
      </w:r>
    </w:p>
    <w:p w14:paraId="4F645994" w14:textId="5302F561"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57CD5A6E"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Relevant Provision — Section 50 BSA, 2023</w:t>
      </w:r>
    </w:p>
    <w:p w14:paraId="7C131BBA"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lastRenderedPageBreak/>
        <w:t>Section 50 BSA corresponds to Section 50 of the Indian Evidence Act, 1872.</w:t>
      </w:r>
    </w:p>
    <w:p w14:paraId="041BB2BF"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It provides in substance:</w:t>
      </w:r>
    </w:p>
    <w:p w14:paraId="35A50CC0" w14:textId="77777777" w:rsidR="00AC44A9" w:rsidRPr="00AC44A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When the Court has to form an opinion as to the relationship of one person to another, the opinion expressed by conduct of any person who, as a member of the family or otherwise, has special means of knowledge on the subject, is a relevant fact.</w:t>
      </w:r>
    </w:p>
    <w:p w14:paraId="17E6E08B"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Thus, in questions of:</w:t>
      </w:r>
    </w:p>
    <w:p w14:paraId="0F40F038" w14:textId="77777777" w:rsidR="00AC44A9" w:rsidRPr="00AC44A9" w:rsidRDefault="00AC44A9" w:rsidP="009F4CE9">
      <w:pPr>
        <w:numPr>
          <w:ilvl w:val="0"/>
          <w:numId w:val="16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legitimacy, </w:t>
      </w:r>
    </w:p>
    <w:p w14:paraId="494C3EE7" w14:textId="77777777" w:rsidR="00AC44A9" w:rsidRPr="00AC44A9" w:rsidRDefault="00AC44A9" w:rsidP="009F4CE9">
      <w:pPr>
        <w:numPr>
          <w:ilvl w:val="0"/>
          <w:numId w:val="16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marriage, </w:t>
      </w:r>
    </w:p>
    <w:p w14:paraId="0D16045B" w14:textId="77777777" w:rsidR="00AC44A9" w:rsidRPr="00AC44A9" w:rsidRDefault="00AC44A9" w:rsidP="009F4CE9">
      <w:pPr>
        <w:numPr>
          <w:ilvl w:val="0"/>
          <w:numId w:val="16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adoption, </w:t>
      </w:r>
    </w:p>
    <w:p w14:paraId="20B1C1C5" w14:textId="77777777" w:rsidR="00AC44A9" w:rsidRPr="00AC44A9" w:rsidRDefault="00AC44A9" w:rsidP="009F4CE9">
      <w:pPr>
        <w:numPr>
          <w:ilvl w:val="0"/>
          <w:numId w:val="16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relationship, </w:t>
      </w:r>
    </w:p>
    <w:p w14:paraId="5E636A92" w14:textId="77777777" w:rsidR="00AC44A9" w:rsidRPr="00AC44A9" w:rsidRDefault="00AC44A9" w:rsidP="009F4CE9">
      <w:pPr>
        <w:numPr>
          <w:ilvl w:val="0"/>
          <w:numId w:val="16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family status, </w:t>
      </w:r>
    </w:p>
    <w:p w14:paraId="26FC523C"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conduct and opinion of family members become relevant.</w:t>
      </w:r>
    </w:p>
    <w:p w14:paraId="38EB908E" w14:textId="5E5DE40F"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40155960"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Application to the Present Problem</w:t>
      </w:r>
    </w:p>
    <w:p w14:paraId="0E127DC9"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issue is:</w:t>
      </w:r>
    </w:p>
    <w:p w14:paraId="76704D8D" w14:textId="77777777" w:rsidR="00AC44A9" w:rsidRPr="00AC44A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Whether A is the legitimate son of B.</w:t>
      </w:r>
    </w:p>
    <w:p w14:paraId="4D5C09A4"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fact that:</w:t>
      </w:r>
    </w:p>
    <w:p w14:paraId="5EEAB650" w14:textId="77777777" w:rsidR="00AC44A9" w:rsidRPr="00AC44A9" w:rsidRDefault="00AC44A9" w:rsidP="009F4CE9">
      <w:pPr>
        <w:numPr>
          <w:ilvl w:val="0"/>
          <w:numId w:val="16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family members treated A as B’s legitimate son, </w:t>
      </w:r>
    </w:p>
    <w:p w14:paraId="6D60FDD1" w14:textId="77777777" w:rsidR="00AC44A9" w:rsidRPr="00AC44A9" w:rsidRDefault="00AC44A9" w:rsidP="009F4CE9">
      <w:pPr>
        <w:numPr>
          <w:ilvl w:val="0"/>
          <w:numId w:val="16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acknowledged him as such, </w:t>
      </w:r>
    </w:p>
    <w:p w14:paraId="3CF62433" w14:textId="77777777" w:rsidR="00AC44A9" w:rsidRPr="00AC44A9" w:rsidRDefault="00AC44A9" w:rsidP="009F4CE9">
      <w:pPr>
        <w:numPr>
          <w:ilvl w:val="0"/>
          <w:numId w:val="16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accepted him socially and domestically, </w:t>
      </w:r>
    </w:p>
    <w:p w14:paraId="49D79A4F"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is relevant under Section 50 BSA.</w:t>
      </w:r>
    </w:p>
    <w:p w14:paraId="6F47A41C"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This is because:</w:t>
      </w:r>
    </w:p>
    <w:p w14:paraId="2A6FB717" w14:textId="77777777" w:rsidR="00AC44A9" w:rsidRPr="00AC44A9" w:rsidRDefault="00AC44A9" w:rsidP="009F4CE9">
      <w:pPr>
        <w:numPr>
          <w:ilvl w:val="0"/>
          <w:numId w:val="170"/>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family members possess special means of knowledge regarding family relationships, </w:t>
      </w:r>
    </w:p>
    <w:p w14:paraId="1ACFBD02" w14:textId="77777777" w:rsidR="00AC44A9" w:rsidRPr="00AC44A9" w:rsidRDefault="00AC44A9" w:rsidP="009F4CE9">
      <w:pPr>
        <w:numPr>
          <w:ilvl w:val="0"/>
          <w:numId w:val="170"/>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and their conduct reflects their opinion regarding legitimacy. </w:t>
      </w:r>
    </w:p>
    <w:p w14:paraId="2E92AC6D" w14:textId="54265A2A"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4BED9C00"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Nature of Evidence under Section 50</w:t>
      </w:r>
    </w:p>
    <w:p w14:paraId="758693FF"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section makes relevant:</w:t>
      </w:r>
    </w:p>
    <w:p w14:paraId="46E8A256" w14:textId="77777777" w:rsidR="00AC44A9" w:rsidRPr="00AC44A9" w:rsidRDefault="00AC44A9" w:rsidP="009F4CE9">
      <w:pPr>
        <w:numPr>
          <w:ilvl w:val="0"/>
          <w:numId w:val="171"/>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bCs/>
          <w:sz w:val="24"/>
          <w:szCs w:val="24"/>
          <w:lang w:val="en-IN" w:eastAsia="en-IN"/>
        </w:rPr>
        <w:t>Opinion</w:t>
      </w:r>
      <w:r w:rsidRPr="00AC44A9">
        <w:rPr>
          <w:rFonts w:ascii="Times New Roman" w:eastAsia="Times New Roman" w:hAnsi="Times New Roman" w:cs="Times New Roman"/>
          <w:sz w:val="24"/>
          <w:szCs w:val="24"/>
          <w:lang w:val="en-IN" w:eastAsia="en-IN"/>
        </w:rPr>
        <w:t xml:space="preserve"> </w:t>
      </w:r>
    </w:p>
    <w:p w14:paraId="65A88B17" w14:textId="77777777" w:rsidR="00AC44A9" w:rsidRPr="00AC44A9" w:rsidRDefault="00AC44A9" w:rsidP="009F4CE9">
      <w:pPr>
        <w:numPr>
          <w:ilvl w:val="0"/>
          <w:numId w:val="171"/>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lastRenderedPageBreak/>
        <w:t xml:space="preserve">Expressed by </w:t>
      </w:r>
      <w:r w:rsidRPr="00AC44A9">
        <w:rPr>
          <w:rFonts w:ascii="Times New Roman" w:eastAsia="Times New Roman" w:hAnsi="Times New Roman" w:cs="Times New Roman"/>
          <w:bCs/>
          <w:sz w:val="24"/>
          <w:szCs w:val="24"/>
          <w:lang w:val="en-IN" w:eastAsia="en-IN"/>
        </w:rPr>
        <w:t>conduct</w:t>
      </w:r>
      <w:r w:rsidRPr="00AC44A9">
        <w:rPr>
          <w:rFonts w:ascii="Times New Roman" w:eastAsia="Times New Roman" w:hAnsi="Times New Roman" w:cs="Times New Roman"/>
          <w:sz w:val="24"/>
          <w:szCs w:val="24"/>
          <w:lang w:val="en-IN" w:eastAsia="en-IN"/>
        </w:rPr>
        <w:t xml:space="preserve"> </w:t>
      </w:r>
    </w:p>
    <w:p w14:paraId="0DECE6FF" w14:textId="77777777" w:rsidR="00AC44A9" w:rsidRPr="00AC44A9" w:rsidRDefault="00AC44A9" w:rsidP="009F4CE9">
      <w:pPr>
        <w:numPr>
          <w:ilvl w:val="0"/>
          <w:numId w:val="171"/>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Of persons having </w:t>
      </w:r>
      <w:r w:rsidRPr="00AC44A9">
        <w:rPr>
          <w:rFonts w:ascii="Times New Roman" w:eastAsia="Times New Roman" w:hAnsi="Times New Roman" w:cs="Times New Roman"/>
          <w:bCs/>
          <w:sz w:val="24"/>
          <w:szCs w:val="24"/>
          <w:lang w:val="en-IN" w:eastAsia="en-IN"/>
        </w:rPr>
        <w:t>special knowledge</w:t>
      </w:r>
      <w:r w:rsidRPr="00AC44A9">
        <w:rPr>
          <w:rFonts w:ascii="Times New Roman" w:eastAsia="Times New Roman" w:hAnsi="Times New Roman" w:cs="Times New Roman"/>
          <w:sz w:val="24"/>
          <w:szCs w:val="24"/>
          <w:lang w:val="en-IN" w:eastAsia="en-IN"/>
        </w:rPr>
        <w:t xml:space="preserve"> </w:t>
      </w:r>
    </w:p>
    <w:p w14:paraId="54667EDB"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Examples of relevant conduct:</w:t>
      </w:r>
    </w:p>
    <w:p w14:paraId="7B1D7690"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calling A the son of B, </w:t>
      </w:r>
    </w:p>
    <w:p w14:paraId="345A7ECE"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introducing him as such, </w:t>
      </w:r>
    </w:p>
    <w:p w14:paraId="0EBF6E7E"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allowing inheritance rights, </w:t>
      </w:r>
    </w:p>
    <w:p w14:paraId="60FEA074"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performance of family ceremonies, </w:t>
      </w:r>
    </w:p>
    <w:p w14:paraId="235E6353"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entries in family records, </w:t>
      </w:r>
    </w:p>
    <w:p w14:paraId="7715312E" w14:textId="77777777" w:rsidR="00AC44A9" w:rsidRPr="00AC44A9" w:rsidRDefault="00AC44A9" w:rsidP="009F4CE9">
      <w:pPr>
        <w:numPr>
          <w:ilvl w:val="0"/>
          <w:numId w:val="172"/>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maintenance and upbringing as son. </w:t>
      </w:r>
    </w:p>
    <w:p w14:paraId="030C9D3D" w14:textId="1755DDB0"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15F8D374"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Important Limitation</w:t>
      </w:r>
    </w:p>
    <w:p w14:paraId="05D4B5A7"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The section does </w:t>
      </w:r>
      <w:r w:rsidRPr="00AC44A9">
        <w:rPr>
          <w:rFonts w:ascii="Times New Roman" w:eastAsia="Times New Roman" w:hAnsi="Times New Roman" w:cs="Times New Roman"/>
          <w:bCs/>
          <w:sz w:val="24"/>
          <w:szCs w:val="24"/>
          <w:lang w:val="en-IN" w:eastAsia="en-IN"/>
        </w:rPr>
        <w:t>not</w:t>
      </w:r>
      <w:r w:rsidRPr="00AC44A9">
        <w:rPr>
          <w:rFonts w:ascii="Times New Roman" w:eastAsia="Times New Roman" w:hAnsi="Times New Roman" w:cs="Times New Roman"/>
          <w:sz w:val="24"/>
          <w:szCs w:val="24"/>
          <w:lang w:val="en-IN" w:eastAsia="en-IN"/>
        </w:rPr>
        <w:t xml:space="preserve"> make mere gossip or general reputation admissible independently.</w:t>
      </w:r>
    </w:p>
    <w:p w14:paraId="4C498E1A"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opinion must be:</w:t>
      </w:r>
    </w:p>
    <w:p w14:paraId="3CDD4B65" w14:textId="77777777" w:rsidR="00AC44A9" w:rsidRPr="00AC44A9" w:rsidRDefault="00AC44A9" w:rsidP="009F4CE9">
      <w:pPr>
        <w:numPr>
          <w:ilvl w:val="0"/>
          <w:numId w:val="173"/>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expressed through conduct, </w:t>
      </w:r>
    </w:p>
    <w:p w14:paraId="10A23444" w14:textId="77777777" w:rsidR="00AC44A9" w:rsidRPr="00AC44A9" w:rsidRDefault="00AC44A9" w:rsidP="009F4CE9">
      <w:pPr>
        <w:numPr>
          <w:ilvl w:val="0"/>
          <w:numId w:val="173"/>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by persons having special means of knowledge. </w:t>
      </w:r>
    </w:p>
    <w:p w14:paraId="39BBCEA0" w14:textId="3CFB7F77"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74F29342"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Important Case Laws</w:t>
      </w:r>
    </w:p>
    <w:p w14:paraId="19084197" w14:textId="77777777" w:rsidR="00AC44A9" w:rsidRPr="00AC44A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t xml:space="preserve">1. </w:t>
      </w:r>
      <w:proofErr w:type="spellStart"/>
      <w:r w:rsidRPr="00AC44A9">
        <w:rPr>
          <w:rFonts w:ascii="Times New Roman" w:eastAsia="Times New Roman" w:hAnsi="Times New Roman" w:cs="Times New Roman"/>
          <w:bCs/>
          <w:sz w:val="24"/>
          <w:szCs w:val="24"/>
          <w:lang w:val="en-IN" w:eastAsia="en-IN"/>
        </w:rPr>
        <w:t>Dolgobinda</w:t>
      </w:r>
      <w:proofErr w:type="spellEnd"/>
      <w:r w:rsidRPr="00AC44A9">
        <w:rPr>
          <w:rFonts w:ascii="Times New Roman" w:eastAsia="Times New Roman" w:hAnsi="Times New Roman" w:cs="Times New Roman"/>
          <w:bCs/>
          <w:sz w:val="24"/>
          <w:szCs w:val="24"/>
          <w:lang w:val="en-IN" w:eastAsia="en-IN"/>
        </w:rPr>
        <w:t xml:space="preserve"> </w:t>
      </w:r>
      <w:proofErr w:type="spellStart"/>
      <w:r w:rsidRPr="00AC44A9">
        <w:rPr>
          <w:rFonts w:ascii="Times New Roman" w:eastAsia="Times New Roman" w:hAnsi="Times New Roman" w:cs="Times New Roman"/>
          <w:bCs/>
          <w:sz w:val="24"/>
          <w:szCs w:val="24"/>
          <w:lang w:val="en-IN" w:eastAsia="en-IN"/>
        </w:rPr>
        <w:t>Paricha</w:t>
      </w:r>
      <w:proofErr w:type="spellEnd"/>
      <w:r w:rsidRPr="00AC44A9">
        <w:rPr>
          <w:rFonts w:ascii="Times New Roman" w:eastAsia="Times New Roman" w:hAnsi="Times New Roman" w:cs="Times New Roman"/>
          <w:bCs/>
          <w:sz w:val="24"/>
          <w:szCs w:val="24"/>
          <w:lang w:val="en-IN" w:eastAsia="en-IN"/>
        </w:rPr>
        <w:t xml:space="preserve"> v. Nimai Charan Misra</w:t>
      </w:r>
    </w:p>
    <w:p w14:paraId="6CC90602" w14:textId="77777777" w:rsidR="00AC44A9" w:rsidRPr="00AC44A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t>Held</w:t>
      </w:r>
    </w:p>
    <w:p w14:paraId="76F877DB"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Supreme Court held:</w:t>
      </w:r>
    </w:p>
    <w:p w14:paraId="351AF396" w14:textId="77777777" w:rsidR="00AC44A9" w:rsidRPr="00AC44A9" w:rsidRDefault="00AC44A9" w:rsidP="009F4CE9">
      <w:pPr>
        <w:numPr>
          <w:ilvl w:val="0"/>
          <w:numId w:val="174"/>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“Opinion” under Section 50 means opinion manifested by conduct. </w:t>
      </w:r>
    </w:p>
    <w:p w14:paraId="65FF920A" w14:textId="77777777" w:rsidR="00AC44A9" w:rsidRPr="00AC44A9" w:rsidRDefault="00AC44A9" w:rsidP="009F4CE9">
      <w:pPr>
        <w:numPr>
          <w:ilvl w:val="0"/>
          <w:numId w:val="174"/>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Mere assertion without conduct is insufficient. </w:t>
      </w:r>
    </w:p>
    <w:p w14:paraId="18926D97"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Court emphasized that:</w:t>
      </w:r>
    </w:p>
    <w:p w14:paraId="4482F92C" w14:textId="77777777" w:rsidR="00AC44A9" w:rsidRPr="00AC44A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conduct indicating recognition of relationship is relevant.</w:t>
      </w:r>
    </w:p>
    <w:p w14:paraId="6F9DD31D"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This is the leading case on Section 50.</w:t>
      </w:r>
    </w:p>
    <w:p w14:paraId="14B90057" w14:textId="33401893"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184EC660" w14:textId="77777777" w:rsidR="00AC44A9" w:rsidRPr="00AC44A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t xml:space="preserve">2. Smt. </w:t>
      </w:r>
      <w:proofErr w:type="spellStart"/>
      <w:r w:rsidRPr="00AC44A9">
        <w:rPr>
          <w:rFonts w:ascii="Times New Roman" w:eastAsia="Times New Roman" w:hAnsi="Times New Roman" w:cs="Times New Roman"/>
          <w:bCs/>
          <w:sz w:val="24"/>
          <w:szCs w:val="24"/>
          <w:lang w:val="en-IN" w:eastAsia="en-IN"/>
        </w:rPr>
        <w:t>Sitaji</w:t>
      </w:r>
      <w:proofErr w:type="spellEnd"/>
      <w:r w:rsidRPr="00AC44A9">
        <w:rPr>
          <w:rFonts w:ascii="Times New Roman" w:eastAsia="Times New Roman" w:hAnsi="Times New Roman" w:cs="Times New Roman"/>
          <w:bCs/>
          <w:sz w:val="24"/>
          <w:szCs w:val="24"/>
          <w:lang w:val="en-IN" w:eastAsia="en-IN"/>
        </w:rPr>
        <w:t xml:space="preserve"> Bai v. Ramchandra</w:t>
      </w:r>
    </w:p>
    <w:p w14:paraId="211D1044" w14:textId="77777777" w:rsidR="00AC44A9" w:rsidRPr="00AC44A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lastRenderedPageBreak/>
        <w:t>Held</w:t>
      </w:r>
    </w:p>
    <w:p w14:paraId="7305CDCD"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Family treatment and recognition are relevant in determining legitimacy and relationship.</w:t>
      </w:r>
    </w:p>
    <w:p w14:paraId="40B52E27" w14:textId="35EF2A8C"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01B8719A" w14:textId="77777777" w:rsidR="00AC44A9" w:rsidRPr="00AC44A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t xml:space="preserve">3. </w:t>
      </w:r>
      <w:proofErr w:type="spellStart"/>
      <w:r w:rsidRPr="00AC44A9">
        <w:rPr>
          <w:rFonts w:ascii="Times New Roman" w:eastAsia="Times New Roman" w:hAnsi="Times New Roman" w:cs="Times New Roman"/>
          <w:bCs/>
          <w:sz w:val="24"/>
          <w:szCs w:val="24"/>
          <w:lang w:val="en-IN" w:eastAsia="en-IN"/>
        </w:rPr>
        <w:t>Krishnabai</w:t>
      </w:r>
      <w:proofErr w:type="spellEnd"/>
      <w:r w:rsidRPr="00AC44A9">
        <w:rPr>
          <w:rFonts w:ascii="Times New Roman" w:eastAsia="Times New Roman" w:hAnsi="Times New Roman" w:cs="Times New Roman"/>
          <w:bCs/>
          <w:sz w:val="24"/>
          <w:szCs w:val="24"/>
          <w:lang w:val="en-IN" w:eastAsia="en-IN"/>
        </w:rPr>
        <w:t xml:space="preserve"> v. </w:t>
      </w:r>
      <w:proofErr w:type="spellStart"/>
      <w:r w:rsidRPr="00AC44A9">
        <w:rPr>
          <w:rFonts w:ascii="Times New Roman" w:eastAsia="Times New Roman" w:hAnsi="Times New Roman" w:cs="Times New Roman"/>
          <w:bCs/>
          <w:sz w:val="24"/>
          <w:szCs w:val="24"/>
          <w:lang w:val="en-IN" w:eastAsia="en-IN"/>
        </w:rPr>
        <w:t>Shripat</w:t>
      </w:r>
      <w:proofErr w:type="spellEnd"/>
      <w:r w:rsidRPr="00AC44A9">
        <w:rPr>
          <w:rFonts w:ascii="Times New Roman" w:eastAsia="Times New Roman" w:hAnsi="Times New Roman" w:cs="Times New Roman"/>
          <w:bCs/>
          <w:sz w:val="24"/>
          <w:szCs w:val="24"/>
          <w:lang w:val="en-IN" w:eastAsia="en-IN"/>
        </w:rPr>
        <w:t xml:space="preserve"> Narayan</w:t>
      </w:r>
    </w:p>
    <w:p w14:paraId="1BEAD5D9" w14:textId="77777777" w:rsidR="00AC44A9" w:rsidRPr="00AC44A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AC44A9">
        <w:rPr>
          <w:rFonts w:ascii="Times New Roman" w:eastAsia="Times New Roman" w:hAnsi="Times New Roman" w:cs="Times New Roman"/>
          <w:bCs/>
          <w:sz w:val="24"/>
          <w:szCs w:val="24"/>
          <w:lang w:val="en-IN" w:eastAsia="en-IN"/>
        </w:rPr>
        <w:t>Held</w:t>
      </w:r>
    </w:p>
    <w:p w14:paraId="1B1AA274"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Conduct of family members acknowledging status is admissible evidence regarding legitimacy.</w:t>
      </w:r>
    </w:p>
    <w:p w14:paraId="67D70498" w14:textId="204C9B51"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3ED82DDC"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Distinction from Hearsay</w:t>
      </w:r>
    </w:p>
    <w:p w14:paraId="06642751"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Normally, statements of others are hearsay.</w:t>
      </w:r>
    </w:p>
    <w:p w14:paraId="4B451276"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However, Section 50 creates a statutory exception because:</w:t>
      </w:r>
    </w:p>
    <w:p w14:paraId="33E21003" w14:textId="77777777" w:rsidR="00AC44A9" w:rsidRPr="00AC44A9" w:rsidRDefault="00AC44A9" w:rsidP="009F4CE9">
      <w:pPr>
        <w:numPr>
          <w:ilvl w:val="0"/>
          <w:numId w:val="175"/>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relationship matters are often proved through family conduct and reputation. </w:t>
      </w:r>
    </w:p>
    <w:p w14:paraId="028D0016"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Thus:</w:t>
      </w:r>
    </w:p>
    <w:p w14:paraId="7648F9EC" w14:textId="77777777" w:rsidR="00AC44A9" w:rsidRPr="00AC44A9" w:rsidRDefault="00AC44A9" w:rsidP="009F4CE9">
      <w:pPr>
        <w:numPr>
          <w:ilvl w:val="0"/>
          <w:numId w:val="176"/>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family </w:t>
      </w:r>
      <w:proofErr w:type="spellStart"/>
      <w:r w:rsidRPr="00AC44A9">
        <w:rPr>
          <w:rFonts w:ascii="Times New Roman" w:eastAsia="Times New Roman" w:hAnsi="Times New Roman" w:cs="Times New Roman"/>
          <w:sz w:val="24"/>
          <w:szCs w:val="24"/>
          <w:lang w:val="en-IN" w:eastAsia="en-IN"/>
        </w:rPr>
        <w:t>behavior</w:t>
      </w:r>
      <w:proofErr w:type="spellEnd"/>
      <w:r w:rsidRPr="00AC44A9">
        <w:rPr>
          <w:rFonts w:ascii="Times New Roman" w:eastAsia="Times New Roman" w:hAnsi="Times New Roman" w:cs="Times New Roman"/>
          <w:sz w:val="24"/>
          <w:szCs w:val="24"/>
          <w:lang w:val="en-IN" w:eastAsia="en-IN"/>
        </w:rPr>
        <w:t xml:space="preserve">, </w:t>
      </w:r>
    </w:p>
    <w:p w14:paraId="68A8B9D6" w14:textId="77777777" w:rsidR="00AC44A9" w:rsidRPr="00AC44A9" w:rsidRDefault="00AC44A9" w:rsidP="009F4CE9">
      <w:pPr>
        <w:numPr>
          <w:ilvl w:val="0"/>
          <w:numId w:val="176"/>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acknowledgment, </w:t>
      </w:r>
    </w:p>
    <w:p w14:paraId="2BEE3543" w14:textId="77777777" w:rsidR="00AC44A9" w:rsidRPr="00AC44A9" w:rsidRDefault="00AC44A9" w:rsidP="009F4CE9">
      <w:pPr>
        <w:numPr>
          <w:ilvl w:val="0"/>
          <w:numId w:val="176"/>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and recognition</w:t>
      </w:r>
      <w:r w:rsidRPr="00AC44A9">
        <w:rPr>
          <w:rFonts w:ascii="Times New Roman" w:eastAsia="Times New Roman" w:hAnsi="Times New Roman" w:cs="Times New Roman"/>
          <w:sz w:val="24"/>
          <w:szCs w:val="24"/>
          <w:lang w:val="en-IN" w:eastAsia="en-IN"/>
        </w:rPr>
        <w:br/>
        <w:t xml:space="preserve">become relevant evidence. </w:t>
      </w:r>
    </w:p>
    <w:p w14:paraId="6C7E221B" w14:textId="53668D6E"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3DEF4CB0"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Illustrative Examples</w:t>
      </w:r>
    </w:p>
    <w:p w14:paraId="205DBE8D"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following facts may be relevant:</w:t>
      </w:r>
    </w:p>
    <w:p w14:paraId="4763ED0E" w14:textId="77777777" w:rsidR="00AC44A9" w:rsidRPr="00AC44A9" w:rsidRDefault="00AC44A9" w:rsidP="009F4CE9">
      <w:pPr>
        <w:numPr>
          <w:ilvl w:val="0"/>
          <w:numId w:val="177"/>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 was always introduced as B’s son. </w:t>
      </w:r>
    </w:p>
    <w:p w14:paraId="5F8A1703" w14:textId="77777777" w:rsidR="00AC44A9" w:rsidRPr="00AC44A9" w:rsidRDefault="00AC44A9" w:rsidP="009F4CE9">
      <w:pPr>
        <w:numPr>
          <w:ilvl w:val="0"/>
          <w:numId w:val="177"/>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 participated in family ceremonies as son. </w:t>
      </w:r>
    </w:p>
    <w:p w14:paraId="4FA1C1A1" w14:textId="77777777" w:rsidR="00AC44A9" w:rsidRPr="00AC44A9" w:rsidRDefault="00AC44A9" w:rsidP="009F4CE9">
      <w:pPr>
        <w:numPr>
          <w:ilvl w:val="0"/>
          <w:numId w:val="177"/>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Relatives recognized A as heir. </w:t>
      </w:r>
    </w:p>
    <w:p w14:paraId="0B8E1AC7" w14:textId="77777777" w:rsidR="00AC44A9" w:rsidRPr="00AC44A9" w:rsidRDefault="00AC44A9" w:rsidP="009F4CE9">
      <w:pPr>
        <w:numPr>
          <w:ilvl w:val="0"/>
          <w:numId w:val="177"/>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School or religious records maintained by family mention B as father. </w:t>
      </w:r>
    </w:p>
    <w:p w14:paraId="65A5FD3D" w14:textId="77777777" w:rsidR="00AC44A9" w:rsidRPr="00AC44A9" w:rsidRDefault="00AC44A9" w:rsidP="009F4CE9">
      <w:pPr>
        <w:numPr>
          <w:ilvl w:val="0"/>
          <w:numId w:val="177"/>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B maintained and educated A as his legitimate child. </w:t>
      </w:r>
    </w:p>
    <w:p w14:paraId="2BF0E8CD" w14:textId="13D0FC2A"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541FB991"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Evidentiary Value</w:t>
      </w:r>
    </w:p>
    <w:p w14:paraId="601ED940"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Though relevant, such evidence is:</w:t>
      </w:r>
    </w:p>
    <w:p w14:paraId="1A814378" w14:textId="77777777" w:rsidR="00AC44A9" w:rsidRPr="00AC44A9" w:rsidRDefault="00AC44A9" w:rsidP="009F4CE9">
      <w:pPr>
        <w:numPr>
          <w:ilvl w:val="0"/>
          <w:numId w:val="17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lastRenderedPageBreak/>
        <w:t xml:space="preserve">not conclusive, </w:t>
      </w:r>
    </w:p>
    <w:p w14:paraId="6C06168D" w14:textId="77777777" w:rsidR="00AC44A9" w:rsidRPr="00AC44A9" w:rsidRDefault="00AC44A9" w:rsidP="009F4CE9">
      <w:pPr>
        <w:numPr>
          <w:ilvl w:val="0"/>
          <w:numId w:val="178"/>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only corroborative. </w:t>
      </w:r>
    </w:p>
    <w:p w14:paraId="409C15C2"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court may also consider:</w:t>
      </w:r>
    </w:p>
    <w:p w14:paraId="3EFB9B1A" w14:textId="77777777" w:rsidR="00AC44A9" w:rsidRPr="00AC44A9" w:rsidRDefault="00AC44A9" w:rsidP="009F4CE9">
      <w:pPr>
        <w:numPr>
          <w:ilvl w:val="0"/>
          <w:numId w:val="17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birth records, </w:t>
      </w:r>
    </w:p>
    <w:p w14:paraId="557A164D" w14:textId="77777777" w:rsidR="00AC44A9" w:rsidRPr="00AC44A9" w:rsidRDefault="00AC44A9" w:rsidP="009F4CE9">
      <w:pPr>
        <w:numPr>
          <w:ilvl w:val="0"/>
          <w:numId w:val="17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marriage proof, </w:t>
      </w:r>
    </w:p>
    <w:p w14:paraId="47B66A5A" w14:textId="77777777" w:rsidR="00AC44A9" w:rsidRPr="00AC44A9" w:rsidRDefault="00AC44A9" w:rsidP="009F4CE9">
      <w:pPr>
        <w:numPr>
          <w:ilvl w:val="0"/>
          <w:numId w:val="17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DNA evidence, </w:t>
      </w:r>
    </w:p>
    <w:p w14:paraId="3C1AEB7E" w14:textId="77777777" w:rsidR="00AC44A9" w:rsidRPr="00AC44A9" w:rsidRDefault="00AC44A9" w:rsidP="009F4CE9">
      <w:pPr>
        <w:numPr>
          <w:ilvl w:val="0"/>
          <w:numId w:val="17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documentary evidence, </w:t>
      </w:r>
    </w:p>
    <w:p w14:paraId="6FC910B8" w14:textId="77777777" w:rsidR="00AC44A9" w:rsidRPr="00AC44A9" w:rsidRDefault="00AC44A9" w:rsidP="009F4CE9">
      <w:pPr>
        <w:numPr>
          <w:ilvl w:val="0"/>
          <w:numId w:val="179"/>
        </w:num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admissions. </w:t>
      </w:r>
    </w:p>
    <w:p w14:paraId="0F935BC8" w14:textId="64DD2B3F" w:rsidR="00AC44A9" w:rsidRPr="00AC44A9" w:rsidRDefault="00AC44A9" w:rsidP="00AC44A9">
      <w:pPr>
        <w:spacing w:after="0" w:line="240" w:lineRule="auto"/>
        <w:rPr>
          <w:rFonts w:ascii="Times New Roman" w:eastAsia="Times New Roman" w:hAnsi="Times New Roman" w:cs="Times New Roman"/>
          <w:sz w:val="24"/>
          <w:szCs w:val="24"/>
          <w:lang w:val="en-IN" w:eastAsia="en-IN"/>
        </w:rPr>
      </w:pPr>
    </w:p>
    <w:p w14:paraId="2334C1BA" w14:textId="77777777" w:rsidR="00AC44A9" w:rsidRPr="00AC44A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AC44A9">
        <w:rPr>
          <w:rFonts w:ascii="Times New Roman" w:eastAsia="Times New Roman" w:hAnsi="Times New Roman" w:cs="Times New Roman"/>
          <w:bCs/>
          <w:kern w:val="36"/>
          <w:sz w:val="24"/>
          <w:szCs w:val="24"/>
          <w:lang w:val="en-IN" w:eastAsia="en-IN"/>
        </w:rPr>
        <w:t>Conclusion</w:t>
      </w:r>
    </w:p>
    <w:p w14:paraId="39F8CDA5"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 xml:space="preserve">Yes, the fact that A was treated as the legitimate son of B by members of the family is a relevant fact under </w:t>
      </w:r>
      <w:r w:rsidRPr="00AC44A9">
        <w:rPr>
          <w:rFonts w:ascii="Times New Roman" w:eastAsia="Times New Roman" w:hAnsi="Times New Roman" w:cs="Times New Roman"/>
          <w:bCs/>
          <w:sz w:val="24"/>
          <w:szCs w:val="24"/>
          <w:lang w:val="en-IN" w:eastAsia="en-IN"/>
        </w:rPr>
        <w:t xml:space="preserve">Section 50 of the Bharatiya </w:t>
      </w:r>
      <w:proofErr w:type="spellStart"/>
      <w:r w:rsidRPr="00AC44A9">
        <w:rPr>
          <w:rFonts w:ascii="Times New Roman" w:eastAsia="Times New Roman" w:hAnsi="Times New Roman" w:cs="Times New Roman"/>
          <w:bCs/>
          <w:sz w:val="24"/>
          <w:szCs w:val="24"/>
          <w:lang w:val="en-IN" w:eastAsia="en-IN"/>
        </w:rPr>
        <w:t>Sakshya</w:t>
      </w:r>
      <w:proofErr w:type="spellEnd"/>
      <w:r w:rsidRPr="00AC44A9">
        <w:rPr>
          <w:rFonts w:ascii="Times New Roman" w:eastAsia="Times New Roman" w:hAnsi="Times New Roman" w:cs="Times New Roman"/>
          <w:bCs/>
          <w:sz w:val="24"/>
          <w:szCs w:val="24"/>
          <w:lang w:val="en-IN" w:eastAsia="en-IN"/>
        </w:rPr>
        <w:t xml:space="preserve"> Adhiniyam, 2023</w:t>
      </w:r>
      <w:r w:rsidRPr="00AC44A9">
        <w:rPr>
          <w:rFonts w:ascii="Times New Roman" w:eastAsia="Times New Roman" w:hAnsi="Times New Roman" w:cs="Times New Roman"/>
          <w:sz w:val="24"/>
          <w:szCs w:val="24"/>
          <w:lang w:val="en-IN" w:eastAsia="en-IN"/>
        </w:rPr>
        <w:t>, because it is an opinion as to relationship expressed by conduct of persons having special means of knowledge.</w:t>
      </w:r>
    </w:p>
    <w:p w14:paraId="18F5FAF3" w14:textId="77777777" w:rsidR="00AC44A9" w:rsidRP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 leading authority is:</w:t>
      </w:r>
    </w:p>
    <w:p w14:paraId="2FA9051C" w14:textId="77777777" w:rsidR="00AC44A9" w:rsidRPr="00AC44A9" w:rsidRDefault="00AC44A9" w:rsidP="009F4CE9">
      <w:pPr>
        <w:numPr>
          <w:ilvl w:val="0"/>
          <w:numId w:val="180"/>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AC44A9">
        <w:rPr>
          <w:rFonts w:ascii="Times New Roman" w:eastAsia="Times New Roman" w:hAnsi="Times New Roman" w:cs="Times New Roman"/>
          <w:sz w:val="24"/>
          <w:szCs w:val="24"/>
          <w:lang w:val="en-IN" w:eastAsia="en-IN"/>
        </w:rPr>
        <w:t>Dolgobinda</w:t>
      </w:r>
      <w:proofErr w:type="spellEnd"/>
      <w:r w:rsidRPr="00AC44A9">
        <w:rPr>
          <w:rFonts w:ascii="Times New Roman" w:eastAsia="Times New Roman" w:hAnsi="Times New Roman" w:cs="Times New Roman"/>
          <w:sz w:val="24"/>
          <w:szCs w:val="24"/>
          <w:lang w:val="en-IN" w:eastAsia="en-IN"/>
        </w:rPr>
        <w:t xml:space="preserve"> </w:t>
      </w:r>
      <w:proofErr w:type="spellStart"/>
      <w:r w:rsidRPr="00AC44A9">
        <w:rPr>
          <w:rFonts w:ascii="Times New Roman" w:eastAsia="Times New Roman" w:hAnsi="Times New Roman" w:cs="Times New Roman"/>
          <w:sz w:val="24"/>
          <w:szCs w:val="24"/>
          <w:lang w:val="en-IN" w:eastAsia="en-IN"/>
        </w:rPr>
        <w:t>Paricha</w:t>
      </w:r>
      <w:proofErr w:type="spellEnd"/>
      <w:r w:rsidRPr="00AC44A9">
        <w:rPr>
          <w:rFonts w:ascii="Times New Roman" w:eastAsia="Times New Roman" w:hAnsi="Times New Roman" w:cs="Times New Roman"/>
          <w:sz w:val="24"/>
          <w:szCs w:val="24"/>
          <w:lang w:val="en-IN" w:eastAsia="en-IN"/>
        </w:rPr>
        <w:t xml:space="preserve"> v. Nimai Charan Misra </w:t>
      </w:r>
    </w:p>
    <w:p w14:paraId="0235CBEE" w14:textId="77777777" w:rsid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AC44A9">
        <w:rPr>
          <w:rFonts w:ascii="Times New Roman" w:eastAsia="Times New Roman" w:hAnsi="Times New Roman" w:cs="Times New Roman"/>
          <w:sz w:val="24"/>
          <w:szCs w:val="24"/>
          <w:lang w:val="en-IN" w:eastAsia="en-IN"/>
        </w:rPr>
        <w:t>Therefore, family recognition and conduct are admissible and relevant in determining legitimacy, though not conclusive proof by themselves.</w:t>
      </w:r>
    </w:p>
    <w:p w14:paraId="3AE6BBEF" w14:textId="77777777" w:rsid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p>
    <w:p w14:paraId="59B34DE4" w14:textId="34D8446B" w:rsidR="009F4CE9" w:rsidRDefault="009F4CE9" w:rsidP="009F4CE9">
      <w:pPr>
        <w:spacing w:before="100" w:beforeAutospacing="1" w:after="100" w:afterAutospacing="1" w:line="240" w:lineRule="auto"/>
        <w:rPr>
          <w:rFonts w:ascii="Times New Roman" w:eastAsia="Times New Roman" w:hAnsi="Times New Roman" w:cs="Times New Roman"/>
          <w:sz w:val="24"/>
          <w:szCs w:val="24"/>
          <w:lang w:val="en-IN" w:eastAsia="en-IN"/>
        </w:rPr>
      </w:pPr>
    </w:p>
    <w:p w14:paraId="34F509FA" w14:textId="77777777" w:rsidR="009F4CE9" w:rsidRDefault="009F4CE9" w:rsidP="009F4CE9">
      <w:pPr>
        <w:spacing w:before="100" w:beforeAutospacing="1" w:after="100" w:afterAutospacing="1" w:line="240" w:lineRule="auto"/>
        <w:rPr>
          <w:rFonts w:ascii="Times New Roman" w:eastAsia="Times New Roman" w:hAnsi="Times New Roman" w:cs="Times New Roman"/>
          <w:sz w:val="24"/>
          <w:szCs w:val="24"/>
          <w:lang w:val="en-IN" w:eastAsia="en-IN"/>
        </w:rPr>
      </w:pPr>
    </w:p>
    <w:p w14:paraId="378C833A" w14:textId="0DDA05AD" w:rsidR="009F4CE9" w:rsidRPr="009F4CE9" w:rsidRDefault="009F4CE9" w:rsidP="009F4CE9">
      <w:pPr>
        <w:pStyle w:val="ListParagraph"/>
        <w:numPr>
          <w:ilvl w:val="0"/>
          <w:numId w:val="181"/>
        </w:numPr>
        <w:spacing w:before="100" w:beforeAutospacing="1" w:after="100" w:afterAutospacing="1" w:line="240" w:lineRule="auto"/>
        <w:rPr>
          <w:rFonts w:ascii="Times New Roman" w:eastAsia="Times New Roman" w:hAnsi="Times New Roman" w:cs="Times New Roman"/>
          <w:b/>
          <w:sz w:val="28"/>
          <w:szCs w:val="28"/>
          <w:lang w:val="en-IN" w:eastAsia="en-IN"/>
        </w:rPr>
      </w:pPr>
      <w:r w:rsidRPr="009F4CE9">
        <w:rPr>
          <w:rFonts w:ascii="Times New Roman" w:hAnsi="Times New Roman" w:cs="Times New Roman"/>
          <w:b/>
          <w:sz w:val="28"/>
          <w:szCs w:val="28"/>
        </w:rPr>
        <w:t xml:space="preserve">A </w:t>
      </w:r>
      <w:proofErr w:type="spellStart"/>
      <w:r w:rsidRPr="009F4CE9">
        <w:rPr>
          <w:rFonts w:ascii="Times New Roman" w:hAnsi="Times New Roman" w:cs="Times New Roman"/>
          <w:b/>
          <w:sz w:val="28"/>
          <w:szCs w:val="28"/>
        </w:rPr>
        <w:t>a</w:t>
      </w:r>
      <w:proofErr w:type="spellEnd"/>
      <w:r w:rsidRPr="009F4CE9">
        <w:rPr>
          <w:rFonts w:ascii="Times New Roman" w:hAnsi="Times New Roman" w:cs="Times New Roman"/>
          <w:b/>
          <w:sz w:val="28"/>
          <w:szCs w:val="28"/>
        </w:rPr>
        <w:t xml:space="preserve"> client says to B an Advocate I wish to Murder C on which </w:t>
      </w:r>
      <w:proofErr w:type="spellStart"/>
      <w:r w:rsidRPr="009F4CE9">
        <w:rPr>
          <w:rFonts w:ascii="Times New Roman" w:hAnsi="Times New Roman" w:cs="Times New Roman"/>
          <w:b/>
          <w:sz w:val="28"/>
          <w:szCs w:val="28"/>
        </w:rPr>
        <w:t>i</w:t>
      </w:r>
      <w:proofErr w:type="spellEnd"/>
      <w:r w:rsidRPr="009F4CE9">
        <w:rPr>
          <w:rFonts w:ascii="Times New Roman" w:hAnsi="Times New Roman" w:cs="Times New Roman"/>
          <w:b/>
          <w:sz w:val="28"/>
          <w:szCs w:val="28"/>
        </w:rPr>
        <w:t xml:space="preserve"> request you defend me . Is this communication protected from disclosure?</w:t>
      </w:r>
    </w:p>
    <w:p w14:paraId="40C4929F" w14:textId="77777777" w:rsidR="00AC44A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p>
    <w:p w14:paraId="18B8437F"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No. This communication is </w:t>
      </w:r>
      <w:r w:rsidRPr="009F4CE9">
        <w:rPr>
          <w:rFonts w:ascii="Times New Roman" w:eastAsia="Times New Roman" w:hAnsi="Times New Roman" w:cs="Times New Roman"/>
          <w:bCs/>
          <w:sz w:val="24"/>
          <w:szCs w:val="24"/>
          <w:lang w:val="en-IN" w:eastAsia="en-IN"/>
        </w:rPr>
        <w:t>not protected from disclosure</w:t>
      </w:r>
      <w:r w:rsidRPr="009F4CE9">
        <w:rPr>
          <w:rFonts w:ascii="Times New Roman" w:eastAsia="Times New Roman" w:hAnsi="Times New Roman" w:cs="Times New Roman"/>
          <w:sz w:val="24"/>
          <w:szCs w:val="24"/>
          <w:lang w:val="en-IN" w:eastAsia="en-IN"/>
        </w:rPr>
        <w:t xml:space="preserve"> under the Bharatiya </w:t>
      </w:r>
      <w:proofErr w:type="spellStart"/>
      <w:r w:rsidRPr="009F4CE9">
        <w:rPr>
          <w:rFonts w:ascii="Times New Roman" w:eastAsia="Times New Roman" w:hAnsi="Times New Roman" w:cs="Times New Roman"/>
          <w:sz w:val="24"/>
          <w:szCs w:val="24"/>
          <w:lang w:val="en-IN" w:eastAsia="en-IN"/>
        </w:rPr>
        <w:t>Sakshya</w:t>
      </w:r>
      <w:proofErr w:type="spellEnd"/>
      <w:r w:rsidRPr="009F4CE9">
        <w:rPr>
          <w:rFonts w:ascii="Times New Roman" w:eastAsia="Times New Roman" w:hAnsi="Times New Roman" w:cs="Times New Roman"/>
          <w:sz w:val="24"/>
          <w:szCs w:val="24"/>
          <w:lang w:val="en-IN" w:eastAsia="en-IN"/>
        </w:rPr>
        <w:t xml:space="preserve"> Adhiniyam, 2023 (BSA).</w:t>
      </w:r>
    </w:p>
    <w:p w14:paraId="700215AF" w14:textId="36974D50"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1B06BD68"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Relevant Provision — Professional Communications</w:t>
      </w:r>
    </w:p>
    <w:p w14:paraId="6C9D08BC"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The rule regarding professional communication between advocate and client is contained in </w:t>
      </w:r>
      <w:r w:rsidRPr="009F4CE9">
        <w:rPr>
          <w:rFonts w:ascii="Times New Roman" w:eastAsia="Times New Roman" w:hAnsi="Times New Roman" w:cs="Times New Roman"/>
          <w:bCs/>
          <w:sz w:val="24"/>
          <w:szCs w:val="24"/>
          <w:lang w:val="en-IN" w:eastAsia="en-IN"/>
        </w:rPr>
        <w:t>Section 132 BSA, 2023</w:t>
      </w:r>
      <w:r w:rsidRPr="009F4CE9">
        <w:rPr>
          <w:rFonts w:ascii="Times New Roman" w:eastAsia="Times New Roman" w:hAnsi="Times New Roman" w:cs="Times New Roman"/>
          <w:sz w:val="24"/>
          <w:szCs w:val="24"/>
          <w:lang w:val="en-IN" w:eastAsia="en-IN"/>
        </w:rPr>
        <w:t xml:space="preserve"> (corresponding to Section 126 of the Indian Evidence Act, 1872).</w:t>
      </w:r>
    </w:p>
    <w:p w14:paraId="5F64F8D9"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lastRenderedPageBreak/>
        <w:t>Section 132 generally protects:</w:t>
      </w:r>
    </w:p>
    <w:p w14:paraId="3FAB940B" w14:textId="77777777" w:rsidR="00AC44A9" w:rsidRPr="009F4CE9" w:rsidRDefault="00AC44A9" w:rsidP="009F4CE9">
      <w:pPr>
        <w:numPr>
          <w:ilvl w:val="0"/>
          <w:numId w:val="182"/>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communications between advocate and client,</w:t>
      </w:r>
    </w:p>
    <w:p w14:paraId="345B4376" w14:textId="77777777" w:rsidR="00AC44A9" w:rsidRPr="009F4CE9" w:rsidRDefault="00AC44A9" w:rsidP="009F4CE9">
      <w:pPr>
        <w:numPr>
          <w:ilvl w:val="0"/>
          <w:numId w:val="182"/>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documents disclosed in professional employment,</w:t>
      </w:r>
    </w:p>
    <w:p w14:paraId="2C37DB10" w14:textId="77777777" w:rsidR="00AC44A9" w:rsidRPr="009F4CE9" w:rsidRDefault="00AC44A9" w:rsidP="009F4CE9">
      <w:pPr>
        <w:numPr>
          <w:ilvl w:val="0"/>
          <w:numId w:val="182"/>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legal advice given by advocate.</w:t>
      </w:r>
    </w:p>
    <w:p w14:paraId="75DBBC71"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This is known as </w:t>
      </w:r>
      <w:r w:rsidRPr="009F4CE9">
        <w:rPr>
          <w:rFonts w:ascii="Times New Roman" w:eastAsia="Times New Roman" w:hAnsi="Times New Roman" w:cs="Times New Roman"/>
          <w:bCs/>
          <w:sz w:val="24"/>
          <w:szCs w:val="24"/>
          <w:lang w:val="en-IN" w:eastAsia="en-IN"/>
        </w:rPr>
        <w:t>professional privilege</w:t>
      </w:r>
      <w:r w:rsidRPr="009F4CE9">
        <w:rPr>
          <w:rFonts w:ascii="Times New Roman" w:eastAsia="Times New Roman" w:hAnsi="Times New Roman" w:cs="Times New Roman"/>
          <w:sz w:val="24"/>
          <w:szCs w:val="24"/>
          <w:lang w:val="en-IN" w:eastAsia="en-IN"/>
        </w:rPr>
        <w:t xml:space="preserve"> or </w:t>
      </w:r>
      <w:r w:rsidRPr="009F4CE9">
        <w:rPr>
          <w:rFonts w:ascii="Times New Roman" w:eastAsia="Times New Roman" w:hAnsi="Times New Roman" w:cs="Times New Roman"/>
          <w:bCs/>
          <w:sz w:val="24"/>
          <w:szCs w:val="24"/>
          <w:lang w:val="en-IN" w:eastAsia="en-IN"/>
        </w:rPr>
        <w:t>advocate–client privilege</w:t>
      </w:r>
      <w:r w:rsidRPr="009F4CE9">
        <w:rPr>
          <w:rFonts w:ascii="Times New Roman" w:eastAsia="Times New Roman" w:hAnsi="Times New Roman" w:cs="Times New Roman"/>
          <w:sz w:val="24"/>
          <w:szCs w:val="24"/>
          <w:lang w:val="en-IN" w:eastAsia="en-IN"/>
        </w:rPr>
        <w:t>.</w:t>
      </w:r>
    </w:p>
    <w:p w14:paraId="09D92DC5" w14:textId="5915DB9F"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6BBD95A3"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Exception to the Rule</w:t>
      </w:r>
    </w:p>
    <w:p w14:paraId="63227B75"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The privilege does </w:t>
      </w:r>
      <w:r w:rsidRPr="009F4CE9">
        <w:rPr>
          <w:rFonts w:ascii="Times New Roman" w:eastAsia="Times New Roman" w:hAnsi="Times New Roman" w:cs="Times New Roman"/>
          <w:bCs/>
          <w:sz w:val="24"/>
          <w:szCs w:val="24"/>
          <w:lang w:val="en-IN" w:eastAsia="en-IN"/>
        </w:rPr>
        <w:t>not</w:t>
      </w:r>
      <w:r w:rsidRPr="009F4CE9">
        <w:rPr>
          <w:rFonts w:ascii="Times New Roman" w:eastAsia="Times New Roman" w:hAnsi="Times New Roman" w:cs="Times New Roman"/>
          <w:sz w:val="24"/>
          <w:szCs w:val="24"/>
          <w:lang w:val="en-IN" w:eastAsia="en-IN"/>
        </w:rPr>
        <w:t xml:space="preserve"> apply where:</w:t>
      </w:r>
    </w:p>
    <w:p w14:paraId="3CE7316A" w14:textId="77777777" w:rsidR="00AC44A9" w:rsidRPr="009F4CE9" w:rsidRDefault="00AC44A9" w:rsidP="009F4CE9">
      <w:pPr>
        <w:numPr>
          <w:ilvl w:val="0"/>
          <w:numId w:val="183"/>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the communication is made </w:t>
      </w:r>
      <w:r w:rsidRPr="009F4CE9">
        <w:rPr>
          <w:rFonts w:ascii="Times New Roman" w:eastAsia="Times New Roman" w:hAnsi="Times New Roman" w:cs="Times New Roman"/>
          <w:bCs/>
          <w:sz w:val="24"/>
          <w:szCs w:val="24"/>
          <w:lang w:val="en-IN" w:eastAsia="en-IN"/>
        </w:rPr>
        <w:t>in furtherance of an illegal purpose</w:t>
      </w:r>
      <w:r w:rsidRPr="009F4CE9">
        <w:rPr>
          <w:rFonts w:ascii="Times New Roman" w:eastAsia="Times New Roman" w:hAnsi="Times New Roman" w:cs="Times New Roman"/>
          <w:sz w:val="24"/>
          <w:szCs w:val="24"/>
          <w:lang w:val="en-IN" w:eastAsia="en-IN"/>
        </w:rPr>
        <w:t>, or</w:t>
      </w:r>
    </w:p>
    <w:p w14:paraId="0C5F774B" w14:textId="77777777" w:rsidR="00AC44A9" w:rsidRPr="009F4CE9" w:rsidRDefault="00AC44A9" w:rsidP="009F4CE9">
      <w:pPr>
        <w:numPr>
          <w:ilvl w:val="0"/>
          <w:numId w:val="183"/>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advocate observes facts showing that a crime or fraud has been committed after employment.</w:t>
      </w:r>
    </w:p>
    <w:p w14:paraId="45702C2C" w14:textId="2854D255"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7B5B691A"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Application to the Present Problem</w:t>
      </w:r>
    </w:p>
    <w:p w14:paraId="7CDBF178"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 says to B (Advocate):</w:t>
      </w:r>
    </w:p>
    <w:p w14:paraId="1CCB7F82" w14:textId="77777777" w:rsidR="00AC44A9" w:rsidRPr="009F4CE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 wish to murder C; therefore defend me.”</w:t>
      </w:r>
    </w:p>
    <w:p w14:paraId="45E75BE4"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This communication shows:</w:t>
      </w:r>
    </w:p>
    <w:p w14:paraId="57BD2679" w14:textId="77777777" w:rsidR="00AC44A9" w:rsidRPr="009F4CE9" w:rsidRDefault="00AC44A9" w:rsidP="009F4CE9">
      <w:pPr>
        <w:numPr>
          <w:ilvl w:val="0"/>
          <w:numId w:val="184"/>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intention to commit a future crime,</w:t>
      </w:r>
    </w:p>
    <w:p w14:paraId="0E79D856" w14:textId="77777777" w:rsidR="00AC44A9" w:rsidRPr="009F4CE9" w:rsidRDefault="00AC44A9" w:rsidP="009F4CE9">
      <w:pPr>
        <w:numPr>
          <w:ilvl w:val="0"/>
          <w:numId w:val="184"/>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namely murder.</w:t>
      </w:r>
    </w:p>
    <w:p w14:paraId="736D0FB0"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communication is made:</w:t>
      </w:r>
    </w:p>
    <w:p w14:paraId="39FFD8D6" w14:textId="77777777" w:rsidR="00AC44A9" w:rsidRPr="009F4CE9" w:rsidRDefault="00AC44A9" w:rsidP="009F4CE9">
      <w:pPr>
        <w:numPr>
          <w:ilvl w:val="0"/>
          <w:numId w:val="185"/>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in contemplation of an illegal act,</w:t>
      </w:r>
    </w:p>
    <w:p w14:paraId="272E53FF" w14:textId="77777777" w:rsidR="00AC44A9" w:rsidRPr="009F4CE9" w:rsidRDefault="00AC44A9" w:rsidP="009F4CE9">
      <w:pPr>
        <w:numPr>
          <w:ilvl w:val="0"/>
          <w:numId w:val="185"/>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and in furtherance of an illegal purpose.</w:t>
      </w:r>
    </w:p>
    <w:p w14:paraId="375937B4"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Therefore, it falls within the statutory exception to professional privilege.</w:t>
      </w:r>
    </w:p>
    <w:p w14:paraId="74BAB49A"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Hence:</w:t>
      </w:r>
    </w:p>
    <w:p w14:paraId="39AF6B56" w14:textId="77777777" w:rsidR="00AC44A9" w:rsidRPr="009F4CE9" w:rsidRDefault="00AC44A9" w:rsidP="009F4CE9">
      <w:pPr>
        <w:numPr>
          <w:ilvl w:val="0"/>
          <w:numId w:val="186"/>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B is not bound to keep it secret,</w:t>
      </w:r>
    </w:p>
    <w:p w14:paraId="19B59198" w14:textId="77777777" w:rsidR="00AC44A9" w:rsidRPr="009F4CE9" w:rsidRDefault="00AC44A9" w:rsidP="009F4CE9">
      <w:pPr>
        <w:numPr>
          <w:ilvl w:val="0"/>
          <w:numId w:val="186"/>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and the communication is not protected from disclosure.</w:t>
      </w:r>
    </w:p>
    <w:p w14:paraId="659F3568" w14:textId="6710A0F8"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27D0B1AC"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Legal Principle</w:t>
      </w:r>
    </w:p>
    <w:p w14:paraId="0C3CD3A0"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lastRenderedPageBreak/>
        <w:t>The law protects:</w:t>
      </w:r>
    </w:p>
    <w:p w14:paraId="148F6730" w14:textId="77777777" w:rsidR="00AC44A9" w:rsidRPr="009F4CE9" w:rsidRDefault="00AC44A9" w:rsidP="009F4CE9">
      <w:pPr>
        <w:numPr>
          <w:ilvl w:val="0"/>
          <w:numId w:val="187"/>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communications regarding past acts,</w:t>
      </w:r>
    </w:p>
    <w:p w14:paraId="5C76498B" w14:textId="77777777" w:rsidR="00AC44A9" w:rsidRPr="009F4CE9" w:rsidRDefault="00AC44A9" w:rsidP="009F4CE9">
      <w:pPr>
        <w:numPr>
          <w:ilvl w:val="0"/>
          <w:numId w:val="187"/>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requests for legal defence,</w:t>
      </w:r>
    </w:p>
    <w:p w14:paraId="40F040AC" w14:textId="77777777" w:rsidR="00AC44A9" w:rsidRPr="009F4CE9" w:rsidRDefault="00AC44A9" w:rsidP="009F4CE9">
      <w:pPr>
        <w:numPr>
          <w:ilvl w:val="0"/>
          <w:numId w:val="187"/>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confidential legal advice.</w:t>
      </w:r>
    </w:p>
    <w:p w14:paraId="5BEDE4E5"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But the law does </w:t>
      </w:r>
      <w:r w:rsidRPr="009F4CE9">
        <w:rPr>
          <w:rFonts w:ascii="Times New Roman" w:eastAsia="Times New Roman" w:hAnsi="Times New Roman" w:cs="Times New Roman"/>
          <w:bCs/>
          <w:sz w:val="24"/>
          <w:szCs w:val="24"/>
          <w:lang w:val="en-IN" w:eastAsia="en-IN"/>
        </w:rPr>
        <w:t>not</w:t>
      </w:r>
      <w:r w:rsidRPr="009F4CE9">
        <w:rPr>
          <w:rFonts w:ascii="Times New Roman" w:eastAsia="Times New Roman" w:hAnsi="Times New Roman" w:cs="Times New Roman"/>
          <w:sz w:val="24"/>
          <w:szCs w:val="24"/>
          <w:lang w:val="en-IN" w:eastAsia="en-IN"/>
        </w:rPr>
        <w:t xml:space="preserve"> protect:</w:t>
      </w:r>
    </w:p>
    <w:p w14:paraId="5072F9EF" w14:textId="77777777" w:rsidR="00AC44A9" w:rsidRPr="009F4CE9" w:rsidRDefault="00AC44A9" w:rsidP="009F4CE9">
      <w:pPr>
        <w:numPr>
          <w:ilvl w:val="0"/>
          <w:numId w:val="188"/>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communications intended to facilitate future crimes.</w:t>
      </w:r>
    </w:p>
    <w:p w14:paraId="65EB305F"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advocate–client privilege cannot be used as a shield for criminal designs.</w:t>
      </w:r>
    </w:p>
    <w:p w14:paraId="0AAB9198" w14:textId="2B549624"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72FD28F7"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Distinction Between Past Crime and Future Crime</w:t>
      </w:r>
    </w:p>
    <w:p w14:paraId="75198722" w14:textId="77777777" w:rsidR="00AC44A9" w:rsidRPr="009F4CE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Protected Communication</w:t>
      </w:r>
    </w:p>
    <w:p w14:paraId="6F6229D8"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Example:</w:t>
      </w:r>
    </w:p>
    <w:p w14:paraId="23EC4579" w14:textId="77777777" w:rsidR="00AC44A9" w:rsidRPr="009F4CE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 have already committed murder; please defend me.”</w:t>
      </w:r>
    </w:p>
    <w:p w14:paraId="3A31EC21"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This is privileged because:</w:t>
      </w:r>
    </w:p>
    <w:p w14:paraId="283C782B" w14:textId="77777777" w:rsidR="00AC44A9" w:rsidRPr="009F4CE9" w:rsidRDefault="00AC44A9" w:rsidP="009F4CE9">
      <w:pPr>
        <w:numPr>
          <w:ilvl w:val="0"/>
          <w:numId w:val="189"/>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crime is already completed,</w:t>
      </w:r>
    </w:p>
    <w:p w14:paraId="32DADCB8" w14:textId="77777777" w:rsidR="00AC44A9" w:rsidRPr="009F4CE9" w:rsidRDefault="00AC44A9" w:rsidP="009F4CE9">
      <w:pPr>
        <w:numPr>
          <w:ilvl w:val="0"/>
          <w:numId w:val="189"/>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client seeks legal defence.</w:t>
      </w:r>
    </w:p>
    <w:p w14:paraId="1152432E" w14:textId="35A2383F"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1BE8085D" w14:textId="77777777" w:rsidR="00AC44A9" w:rsidRPr="009F4CE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Not Protected</w:t>
      </w:r>
    </w:p>
    <w:p w14:paraId="2F95AAA8"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Example:</w:t>
      </w:r>
    </w:p>
    <w:p w14:paraId="1BC0C4D4" w14:textId="77777777" w:rsidR="00AC44A9" w:rsidRPr="009F4CE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 intend to commit murder; help me.”</w:t>
      </w:r>
    </w:p>
    <w:p w14:paraId="4D4BABAB"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This is not privileged because:</w:t>
      </w:r>
    </w:p>
    <w:p w14:paraId="6B0590DE" w14:textId="77777777" w:rsidR="00AC44A9" w:rsidRPr="009F4CE9" w:rsidRDefault="00AC44A9" w:rsidP="009F4CE9">
      <w:pPr>
        <w:numPr>
          <w:ilvl w:val="0"/>
          <w:numId w:val="190"/>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it concerns future illegal conduct,</w:t>
      </w:r>
    </w:p>
    <w:p w14:paraId="4F937501" w14:textId="77777777" w:rsidR="00AC44A9" w:rsidRPr="009F4CE9" w:rsidRDefault="00AC44A9" w:rsidP="009F4CE9">
      <w:pPr>
        <w:numPr>
          <w:ilvl w:val="0"/>
          <w:numId w:val="190"/>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and seeks assistance connected with the offence.</w:t>
      </w:r>
    </w:p>
    <w:p w14:paraId="66FC97FA" w14:textId="7A309A73"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035F5240"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Important Case Laws</w:t>
      </w:r>
    </w:p>
    <w:p w14:paraId="7AE32176" w14:textId="77777777" w:rsidR="00AC44A9" w:rsidRPr="009F4CE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1. Queen-Empress v. Donelly</w:t>
      </w:r>
    </w:p>
    <w:p w14:paraId="76879F41" w14:textId="77777777" w:rsidR="00AC44A9" w:rsidRPr="009F4CE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lastRenderedPageBreak/>
        <w:t>Principle</w:t>
      </w:r>
    </w:p>
    <w:p w14:paraId="4BF57653"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Communications made in furtherance of illegal purpose are not privileged.</w:t>
      </w:r>
    </w:p>
    <w:p w14:paraId="22C935C8" w14:textId="65C964E5"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1C20F527" w14:textId="77777777" w:rsidR="00AC44A9" w:rsidRPr="009F4CE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2. R v. Cox and Railton</w:t>
      </w:r>
    </w:p>
    <w:p w14:paraId="37699530" w14:textId="77777777" w:rsidR="00AC44A9" w:rsidRPr="009F4CE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Held</w:t>
      </w:r>
    </w:p>
    <w:p w14:paraId="688D18DE"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Professional privilege does not extend to communications:</w:t>
      </w:r>
    </w:p>
    <w:p w14:paraId="07FFF2F7" w14:textId="77777777" w:rsidR="00AC44A9" w:rsidRPr="009F4CE9" w:rsidRDefault="00AC44A9" w:rsidP="00AC44A9">
      <w:pPr>
        <w:spacing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made for the purpose of committing crime or fraud.</w:t>
      </w:r>
    </w:p>
    <w:p w14:paraId="011899F1"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This is the leading authority on the “crime-fraud exception.”</w:t>
      </w:r>
    </w:p>
    <w:p w14:paraId="27D66C79" w14:textId="4A9C35D1"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680C2118" w14:textId="77777777" w:rsidR="00AC44A9" w:rsidRPr="009F4CE9" w:rsidRDefault="00AC44A9" w:rsidP="00AC44A9">
      <w:pPr>
        <w:spacing w:before="100" w:beforeAutospacing="1" w:after="100" w:afterAutospacing="1" w:line="240" w:lineRule="auto"/>
        <w:outlineLvl w:val="1"/>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3. M. Y. Shareef v. Judges of the Nagpur High Court</w:t>
      </w:r>
    </w:p>
    <w:p w14:paraId="345E7178" w14:textId="77777777" w:rsidR="00AC44A9" w:rsidRPr="009F4CE9" w:rsidRDefault="00AC44A9" w:rsidP="00AC44A9">
      <w:pPr>
        <w:spacing w:before="100" w:beforeAutospacing="1" w:after="100" w:afterAutospacing="1" w:line="240" w:lineRule="auto"/>
        <w:outlineLvl w:val="2"/>
        <w:rPr>
          <w:rFonts w:ascii="Times New Roman" w:eastAsia="Times New Roman" w:hAnsi="Times New Roman" w:cs="Times New Roman"/>
          <w:bCs/>
          <w:sz w:val="24"/>
          <w:szCs w:val="24"/>
          <w:lang w:val="en-IN" w:eastAsia="en-IN"/>
        </w:rPr>
      </w:pPr>
      <w:r w:rsidRPr="009F4CE9">
        <w:rPr>
          <w:rFonts w:ascii="Times New Roman" w:eastAsia="Times New Roman" w:hAnsi="Times New Roman" w:cs="Times New Roman"/>
          <w:bCs/>
          <w:sz w:val="24"/>
          <w:szCs w:val="24"/>
          <w:lang w:val="en-IN" w:eastAsia="en-IN"/>
        </w:rPr>
        <w:t>Held</w:t>
      </w:r>
    </w:p>
    <w:p w14:paraId="2633DF5D"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An advocate’s duty to the court and justice overrides participation in illegality.</w:t>
      </w:r>
    </w:p>
    <w:p w14:paraId="2F0CB34D" w14:textId="37FB9BFE" w:rsidR="00AC44A9" w:rsidRPr="009F4CE9" w:rsidRDefault="00AC44A9" w:rsidP="00AC44A9">
      <w:pPr>
        <w:spacing w:after="0" w:line="240" w:lineRule="auto"/>
        <w:rPr>
          <w:rFonts w:ascii="Times New Roman" w:eastAsia="Times New Roman" w:hAnsi="Times New Roman" w:cs="Times New Roman"/>
          <w:sz w:val="24"/>
          <w:szCs w:val="24"/>
          <w:lang w:val="en-IN" w:eastAsia="en-IN"/>
        </w:rPr>
      </w:pPr>
    </w:p>
    <w:p w14:paraId="15475383" w14:textId="77777777" w:rsidR="00AC44A9" w:rsidRPr="009F4CE9" w:rsidRDefault="00AC44A9" w:rsidP="00AC44A9">
      <w:pPr>
        <w:spacing w:before="100" w:beforeAutospacing="1" w:after="100" w:afterAutospacing="1" w:line="240" w:lineRule="auto"/>
        <w:outlineLvl w:val="0"/>
        <w:rPr>
          <w:rFonts w:ascii="Times New Roman" w:eastAsia="Times New Roman" w:hAnsi="Times New Roman" w:cs="Times New Roman"/>
          <w:bCs/>
          <w:kern w:val="36"/>
          <w:sz w:val="24"/>
          <w:szCs w:val="24"/>
          <w:lang w:val="en-IN" w:eastAsia="en-IN"/>
        </w:rPr>
      </w:pPr>
      <w:r w:rsidRPr="009F4CE9">
        <w:rPr>
          <w:rFonts w:ascii="Times New Roman" w:eastAsia="Times New Roman" w:hAnsi="Times New Roman" w:cs="Times New Roman"/>
          <w:bCs/>
          <w:kern w:val="36"/>
          <w:sz w:val="24"/>
          <w:szCs w:val="24"/>
          <w:lang w:val="en-IN" w:eastAsia="en-IN"/>
        </w:rPr>
        <w:t>Conclusion</w:t>
      </w:r>
    </w:p>
    <w:p w14:paraId="6C5B8774"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 xml:space="preserve">The communication made by A to B is </w:t>
      </w:r>
      <w:r w:rsidRPr="009F4CE9">
        <w:rPr>
          <w:rFonts w:ascii="Times New Roman" w:eastAsia="Times New Roman" w:hAnsi="Times New Roman" w:cs="Times New Roman"/>
          <w:bCs/>
          <w:sz w:val="24"/>
          <w:szCs w:val="24"/>
          <w:lang w:val="en-IN" w:eastAsia="en-IN"/>
        </w:rPr>
        <w:t>not protected from disclosure</w:t>
      </w:r>
      <w:r w:rsidRPr="009F4CE9">
        <w:rPr>
          <w:rFonts w:ascii="Times New Roman" w:eastAsia="Times New Roman" w:hAnsi="Times New Roman" w:cs="Times New Roman"/>
          <w:sz w:val="24"/>
          <w:szCs w:val="24"/>
          <w:lang w:val="en-IN" w:eastAsia="en-IN"/>
        </w:rPr>
        <w:t xml:space="preserve"> under </w:t>
      </w:r>
      <w:r w:rsidRPr="009F4CE9">
        <w:rPr>
          <w:rFonts w:ascii="Times New Roman" w:eastAsia="Times New Roman" w:hAnsi="Times New Roman" w:cs="Times New Roman"/>
          <w:bCs/>
          <w:sz w:val="24"/>
          <w:szCs w:val="24"/>
          <w:lang w:val="en-IN" w:eastAsia="en-IN"/>
        </w:rPr>
        <w:t xml:space="preserve">Section 132 of the Bharatiya </w:t>
      </w:r>
      <w:proofErr w:type="spellStart"/>
      <w:r w:rsidRPr="009F4CE9">
        <w:rPr>
          <w:rFonts w:ascii="Times New Roman" w:eastAsia="Times New Roman" w:hAnsi="Times New Roman" w:cs="Times New Roman"/>
          <w:bCs/>
          <w:sz w:val="24"/>
          <w:szCs w:val="24"/>
          <w:lang w:val="en-IN" w:eastAsia="en-IN"/>
        </w:rPr>
        <w:t>Sakshya</w:t>
      </w:r>
      <w:proofErr w:type="spellEnd"/>
      <w:r w:rsidRPr="009F4CE9">
        <w:rPr>
          <w:rFonts w:ascii="Times New Roman" w:eastAsia="Times New Roman" w:hAnsi="Times New Roman" w:cs="Times New Roman"/>
          <w:bCs/>
          <w:sz w:val="24"/>
          <w:szCs w:val="24"/>
          <w:lang w:val="en-IN" w:eastAsia="en-IN"/>
        </w:rPr>
        <w:t xml:space="preserve"> Adhiniyam, 2023</w:t>
      </w:r>
      <w:r w:rsidRPr="009F4CE9">
        <w:rPr>
          <w:rFonts w:ascii="Times New Roman" w:eastAsia="Times New Roman" w:hAnsi="Times New Roman" w:cs="Times New Roman"/>
          <w:sz w:val="24"/>
          <w:szCs w:val="24"/>
          <w:lang w:val="en-IN" w:eastAsia="en-IN"/>
        </w:rPr>
        <w:t>, because it is a communication made in furtherance of an illegal purpose, namely the proposed murder of C.</w:t>
      </w:r>
    </w:p>
    <w:p w14:paraId="0E685632"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Therefore:</w:t>
      </w:r>
    </w:p>
    <w:p w14:paraId="53BF62C0" w14:textId="77777777" w:rsidR="00AC44A9" w:rsidRPr="009F4CE9" w:rsidRDefault="00AC44A9" w:rsidP="009F4CE9">
      <w:pPr>
        <w:numPr>
          <w:ilvl w:val="0"/>
          <w:numId w:val="191"/>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advocate-client privilege does not apply,</w:t>
      </w:r>
    </w:p>
    <w:p w14:paraId="703C4E7E" w14:textId="77777777" w:rsidR="00AC44A9" w:rsidRPr="009F4CE9" w:rsidRDefault="00AC44A9" w:rsidP="009F4CE9">
      <w:pPr>
        <w:numPr>
          <w:ilvl w:val="0"/>
          <w:numId w:val="191"/>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and the advocate may disclose the communication if required.</w:t>
      </w:r>
    </w:p>
    <w:p w14:paraId="549C2372"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The leading authority is:</w:t>
      </w:r>
    </w:p>
    <w:p w14:paraId="0508A702" w14:textId="77777777" w:rsidR="00AC44A9" w:rsidRPr="009F4CE9" w:rsidRDefault="00AC44A9" w:rsidP="009F4CE9">
      <w:pPr>
        <w:numPr>
          <w:ilvl w:val="0"/>
          <w:numId w:val="192"/>
        </w:numPr>
        <w:spacing w:before="100" w:beforeAutospacing="1" w:after="100" w:afterAutospacing="1" w:line="240" w:lineRule="auto"/>
        <w:rPr>
          <w:rFonts w:ascii="Times New Roman" w:eastAsia="Times New Roman" w:hAnsi="Times New Roman" w:cs="Times New Roman"/>
          <w:sz w:val="24"/>
          <w:szCs w:val="24"/>
          <w:lang w:val="en-IN" w:eastAsia="en-IN"/>
        </w:rPr>
      </w:pPr>
      <w:r w:rsidRPr="009F4CE9">
        <w:rPr>
          <w:rFonts w:ascii="Times New Roman" w:eastAsia="Times New Roman" w:hAnsi="Times New Roman" w:cs="Times New Roman"/>
          <w:sz w:val="24"/>
          <w:szCs w:val="24"/>
          <w:lang w:val="en-IN" w:eastAsia="en-IN"/>
        </w:rPr>
        <w:t>R v. Cox and Railton</w:t>
      </w:r>
    </w:p>
    <w:p w14:paraId="5039AC96" w14:textId="77777777" w:rsidR="00AC44A9" w:rsidRPr="009F4CE9" w:rsidRDefault="00AC44A9" w:rsidP="00AC44A9">
      <w:pPr>
        <w:spacing w:before="100" w:beforeAutospacing="1" w:after="100" w:afterAutospacing="1" w:line="240" w:lineRule="auto"/>
        <w:rPr>
          <w:rFonts w:ascii="Times New Roman" w:eastAsia="Times New Roman" w:hAnsi="Times New Roman" w:cs="Times New Roman"/>
          <w:sz w:val="24"/>
          <w:szCs w:val="24"/>
          <w:lang w:val="en-IN" w:eastAsia="en-IN"/>
        </w:rPr>
      </w:pPr>
    </w:p>
    <w:p w14:paraId="015906DC" w14:textId="77777777" w:rsidR="00AC44A9" w:rsidRPr="009F4CE9" w:rsidRDefault="00AC44A9" w:rsidP="001D025B">
      <w:pPr>
        <w:shd w:val="clear" w:color="auto" w:fill="FFFFFF"/>
        <w:spacing w:after="0" w:line="240" w:lineRule="auto"/>
        <w:rPr>
          <w:rFonts w:ascii="Times New Roman" w:eastAsia="Times New Roman" w:hAnsi="Times New Roman" w:cs="Times New Roman"/>
          <w:color w:val="333333"/>
          <w:sz w:val="24"/>
          <w:szCs w:val="24"/>
        </w:rPr>
      </w:pPr>
    </w:p>
    <w:sectPr w:rsidR="00AC44A9" w:rsidRPr="009F4CE9" w:rsidSect="00B852B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E3"/>
    <w:multiLevelType w:val="multilevel"/>
    <w:tmpl w:val="59C0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5E18"/>
    <w:multiLevelType w:val="multilevel"/>
    <w:tmpl w:val="EDCE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341B1"/>
    <w:multiLevelType w:val="multilevel"/>
    <w:tmpl w:val="A960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95C5D"/>
    <w:multiLevelType w:val="multilevel"/>
    <w:tmpl w:val="63F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C0442"/>
    <w:multiLevelType w:val="multilevel"/>
    <w:tmpl w:val="21A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93A7A"/>
    <w:multiLevelType w:val="multilevel"/>
    <w:tmpl w:val="134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1159B"/>
    <w:multiLevelType w:val="multilevel"/>
    <w:tmpl w:val="3428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A612E"/>
    <w:multiLevelType w:val="multilevel"/>
    <w:tmpl w:val="F94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B4C27"/>
    <w:multiLevelType w:val="multilevel"/>
    <w:tmpl w:val="63E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31490"/>
    <w:multiLevelType w:val="multilevel"/>
    <w:tmpl w:val="256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26D78"/>
    <w:multiLevelType w:val="multilevel"/>
    <w:tmpl w:val="E96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12BDC"/>
    <w:multiLevelType w:val="multilevel"/>
    <w:tmpl w:val="BA8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B1E66"/>
    <w:multiLevelType w:val="multilevel"/>
    <w:tmpl w:val="C1B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623DC"/>
    <w:multiLevelType w:val="multilevel"/>
    <w:tmpl w:val="E9AE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9A2E2A"/>
    <w:multiLevelType w:val="multilevel"/>
    <w:tmpl w:val="57E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1554A"/>
    <w:multiLevelType w:val="multilevel"/>
    <w:tmpl w:val="8D8E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77146B"/>
    <w:multiLevelType w:val="hybridMultilevel"/>
    <w:tmpl w:val="DC5C3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F5926"/>
    <w:multiLevelType w:val="multilevel"/>
    <w:tmpl w:val="91E0A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DA7BCB"/>
    <w:multiLevelType w:val="multilevel"/>
    <w:tmpl w:val="BB6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27BBD"/>
    <w:multiLevelType w:val="multilevel"/>
    <w:tmpl w:val="A3E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9743D5"/>
    <w:multiLevelType w:val="multilevel"/>
    <w:tmpl w:val="0A24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FD1DAB"/>
    <w:multiLevelType w:val="multilevel"/>
    <w:tmpl w:val="B54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A52DEF"/>
    <w:multiLevelType w:val="multilevel"/>
    <w:tmpl w:val="EBB0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831049"/>
    <w:multiLevelType w:val="multilevel"/>
    <w:tmpl w:val="EE00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FF2190"/>
    <w:multiLevelType w:val="multilevel"/>
    <w:tmpl w:val="AC2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9E67B3"/>
    <w:multiLevelType w:val="multilevel"/>
    <w:tmpl w:val="0872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AF7774"/>
    <w:multiLevelType w:val="multilevel"/>
    <w:tmpl w:val="00C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1C5352"/>
    <w:multiLevelType w:val="multilevel"/>
    <w:tmpl w:val="7E88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695B3C"/>
    <w:multiLevelType w:val="multilevel"/>
    <w:tmpl w:val="B4F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6C4D58"/>
    <w:multiLevelType w:val="multilevel"/>
    <w:tmpl w:val="E2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736006"/>
    <w:multiLevelType w:val="multilevel"/>
    <w:tmpl w:val="03F2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926963"/>
    <w:multiLevelType w:val="multilevel"/>
    <w:tmpl w:val="8760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4965F3"/>
    <w:multiLevelType w:val="multilevel"/>
    <w:tmpl w:val="CE9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6C2565"/>
    <w:multiLevelType w:val="multilevel"/>
    <w:tmpl w:val="7F34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744E3"/>
    <w:multiLevelType w:val="multilevel"/>
    <w:tmpl w:val="E23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B67178"/>
    <w:multiLevelType w:val="multilevel"/>
    <w:tmpl w:val="BAC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063BBA"/>
    <w:multiLevelType w:val="multilevel"/>
    <w:tmpl w:val="2312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2F64EE"/>
    <w:multiLevelType w:val="multilevel"/>
    <w:tmpl w:val="95E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366EA1"/>
    <w:multiLevelType w:val="multilevel"/>
    <w:tmpl w:val="AF9A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E10B22"/>
    <w:multiLevelType w:val="multilevel"/>
    <w:tmpl w:val="7DDA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992165"/>
    <w:multiLevelType w:val="multilevel"/>
    <w:tmpl w:val="D2F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ADD4FF1"/>
    <w:multiLevelType w:val="multilevel"/>
    <w:tmpl w:val="14E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541273"/>
    <w:multiLevelType w:val="multilevel"/>
    <w:tmpl w:val="D26E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F53AE4"/>
    <w:multiLevelType w:val="multilevel"/>
    <w:tmpl w:val="ED5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7C4A0E"/>
    <w:multiLevelType w:val="multilevel"/>
    <w:tmpl w:val="8BC4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0072F6"/>
    <w:multiLevelType w:val="multilevel"/>
    <w:tmpl w:val="477C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4C5D20"/>
    <w:multiLevelType w:val="multilevel"/>
    <w:tmpl w:val="AB6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52333E"/>
    <w:multiLevelType w:val="multilevel"/>
    <w:tmpl w:val="F806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801518"/>
    <w:multiLevelType w:val="multilevel"/>
    <w:tmpl w:val="F09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CB3390"/>
    <w:multiLevelType w:val="multilevel"/>
    <w:tmpl w:val="BC4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D533DF"/>
    <w:multiLevelType w:val="multilevel"/>
    <w:tmpl w:val="49F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340463"/>
    <w:multiLevelType w:val="multilevel"/>
    <w:tmpl w:val="07DC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1852861"/>
    <w:multiLevelType w:val="multilevel"/>
    <w:tmpl w:val="A79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8A5BE3"/>
    <w:multiLevelType w:val="multilevel"/>
    <w:tmpl w:val="9EE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A60A6F"/>
    <w:multiLevelType w:val="multilevel"/>
    <w:tmpl w:val="CCA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D21DA5"/>
    <w:multiLevelType w:val="multilevel"/>
    <w:tmpl w:val="EEB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C51B9E"/>
    <w:multiLevelType w:val="multilevel"/>
    <w:tmpl w:val="61F46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552416"/>
    <w:multiLevelType w:val="multilevel"/>
    <w:tmpl w:val="1256D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D93A36"/>
    <w:multiLevelType w:val="multilevel"/>
    <w:tmpl w:val="AF2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E7358E"/>
    <w:multiLevelType w:val="multilevel"/>
    <w:tmpl w:val="9C5A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F90D63"/>
    <w:multiLevelType w:val="multilevel"/>
    <w:tmpl w:val="9EA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1C3630"/>
    <w:multiLevelType w:val="multilevel"/>
    <w:tmpl w:val="24E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3742F3"/>
    <w:multiLevelType w:val="multilevel"/>
    <w:tmpl w:val="67F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4C7698"/>
    <w:multiLevelType w:val="multilevel"/>
    <w:tmpl w:val="ECDC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5A0095"/>
    <w:multiLevelType w:val="multilevel"/>
    <w:tmpl w:val="F0A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91188E"/>
    <w:multiLevelType w:val="multilevel"/>
    <w:tmpl w:val="762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677821"/>
    <w:multiLevelType w:val="multilevel"/>
    <w:tmpl w:val="97D4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6D578F"/>
    <w:multiLevelType w:val="multilevel"/>
    <w:tmpl w:val="ACD8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D01FD5"/>
    <w:multiLevelType w:val="multilevel"/>
    <w:tmpl w:val="A98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941332"/>
    <w:multiLevelType w:val="multilevel"/>
    <w:tmpl w:val="1B52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E34E59"/>
    <w:multiLevelType w:val="multilevel"/>
    <w:tmpl w:val="D93A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456747"/>
    <w:multiLevelType w:val="multilevel"/>
    <w:tmpl w:val="B65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54189E"/>
    <w:multiLevelType w:val="multilevel"/>
    <w:tmpl w:val="4FE6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985B18"/>
    <w:multiLevelType w:val="multilevel"/>
    <w:tmpl w:val="ECDE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A10969"/>
    <w:multiLevelType w:val="multilevel"/>
    <w:tmpl w:val="4FB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F57549A"/>
    <w:multiLevelType w:val="multilevel"/>
    <w:tmpl w:val="B47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09AA"/>
    <w:multiLevelType w:val="multilevel"/>
    <w:tmpl w:val="EFCC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8F0839"/>
    <w:multiLevelType w:val="multilevel"/>
    <w:tmpl w:val="3EE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4A70F0"/>
    <w:multiLevelType w:val="multilevel"/>
    <w:tmpl w:val="E48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3F3E10"/>
    <w:multiLevelType w:val="multilevel"/>
    <w:tmpl w:val="546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6C5BFF"/>
    <w:multiLevelType w:val="multilevel"/>
    <w:tmpl w:val="3C3E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9F7A49"/>
    <w:multiLevelType w:val="multilevel"/>
    <w:tmpl w:val="0A8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357037"/>
    <w:multiLevelType w:val="multilevel"/>
    <w:tmpl w:val="870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D978A7"/>
    <w:multiLevelType w:val="multilevel"/>
    <w:tmpl w:val="F88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D713C8"/>
    <w:multiLevelType w:val="multilevel"/>
    <w:tmpl w:val="169A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32496B"/>
    <w:multiLevelType w:val="multilevel"/>
    <w:tmpl w:val="A3FC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4E7B70"/>
    <w:multiLevelType w:val="multilevel"/>
    <w:tmpl w:val="9E18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975DE2"/>
    <w:multiLevelType w:val="multilevel"/>
    <w:tmpl w:val="FCA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5E062F"/>
    <w:multiLevelType w:val="multilevel"/>
    <w:tmpl w:val="D72C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4F2B07"/>
    <w:multiLevelType w:val="multilevel"/>
    <w:tmpl w:val="D24E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2248C9"/>
    <w:multiLevelType w:val="multilevel"/>
    <w:tmpl w:val="20F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D259E"/>
    <w:multiLevelType w:val="multilevel"/>
    <w:tmpl w:val="9B2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AD0341"/>
    <w:multiLevelType w:val="multilevel"/>
    <w:tmpl w:val="E202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E6773C"/>
    <w:multiLevelType w:val="multilevel"/>
    <w:tmpl w:val="F50A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225917"/>
    <w:multiLevelType w:val="multilevel"/>
    <w:tmpl w:val="24A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BA229B"/>
    <w:multiLevelType w:val="multilevel"/>
    <w:tmpl w:val="914CA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4C312E"/>
    <w:multiLevelType w:val="multilevel"/>
    <w:tmpl w:val="E5A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A237A2"/>
    <w:multiLevelType w:val="multilevel"/>
    <w:tmpl w:val="1686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544175"/>
    <w:multiLevelType w:val="multilevel"/>
    <w:tmpl w:val="B1A2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9A34FB"/>
    <w:multiLevelType w:val="multilevel"/>
    <w:tmpl w:val="85BA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4C2193D"/>
    <w:multiLevelType w:val="multilevel"/>
    <w:tmpl w:val="FE5E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114FCF"/>
    <w:multiLevelType w:val="multilevel"/>
    <w:tmpl w:val="FC48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1168E9"/>
    <w:multiLevelType w:val="multilevel"/>
    <w:tmpl w:val="E75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53F4652"/>
    <w:multiLevelType w:val="multilevel"/>
    <w:tmpl w:val="F9F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8D6B64"/>
    <w:multiLevelType w:val="multilevel"/>
    <w:tmpl w:val="753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B609A7"/>
    <w:multiLevelType w:val="multilevel"/>
    <w:tmpl w:val="1C4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66F40E8"/>
    <w:multiLevelType w:val="multilevel"/>
    <w:tmpl w:val="AFA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7A7CE1"/>
    <w:multiLevelType w:val="multilevel"/>
    <w:tmpl w:val="46A0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C53750"/>
    <w:multiLevelType w:val="multilevel"/>
    <w:tmpl w:val="7D2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3F03A6"/>
    <w:multiLevelType w:val="multilevel"/>
    <w:tmpl w:val="6F7C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F7197F"/>
    <w:multiLevelType w:val="multilevel"/>
    <w:tmpl w:val="B8B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514F30"/>
    <w:multiLevelType w:val="multilevel"/>
    <w:tmpl w:val="2ED2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AE32964"/>
    <w:multiLevelType w:val="multilevel"/>
    <w:tmpl w:val="18D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4E2237"/>
    <w:multiLevelType w:val="multilevel"/>
    <w:tmpl w:val="9196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6702B3"/>
    <w:multiLevelType w:val="multilevel"/>
    <w:tmpl w:val="6440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052964"/>
    <w:multiLevelType w:val="multilevel"/>
    <w:tmpl w:val="493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C27E37"/>
    <w:multiLevelType w:val="multilevel"/>
    <w:tmpl w:val="BB3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CE3F8A"/>
    <w:multiLevelType w:val="multilevel"/>
    <w:tmpl w:val="8E3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E24F93"/>
    <w:multiLevelType w:val="multilevel"/>
    <w:tmpl w:val="DB3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100B91"/>
    <w:multiLevelType w:val="multilevel"/>
    <w:tmpl w:val="E42A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F0E062F"/>
    <w:multiLevelType w:val="multilevel"/>
    <w:tmpl w:val="F038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BB11EC"/>
    <w:multiLevelType w:val="multilevel"/>
    <w:tmpl w:val="87E0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D445F3"/>
    <w:multiLevelType w:val="multilevel"/>
    <w:tmpl w:val="8B8A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0D44AC"/>
    <w:multiLevelType w:val="multilevel"/>
    <w:tmpl w:val="5A24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633889"/>
    <w:multiLevelType w:val="multilevel"/>
    <w:tmpl w:val="2F2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1F6B51"/>
    <w:multiLevelType w:val="multilevel"/>
    <w:tmpl w:val="C57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571C1A"/>
    <w:multiLevelType w:val="multilevel"/>
    <w:tmpl w:val="A5A8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BC4022"/>
    <w:multiLevelType w:val="multilevel"/>
    <w:tmpl w:val="486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DA4E35"/>
    <w:multiLevelType w:val="multilevel"/>
    <w:tmpl w:val="0268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DE6514"/>
    <w:multiLevelType w:val="multilevel"/>
    <w:tmpl w:val="F266D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721359"/>
    <w:multiLevelType w:val="multilevel"/>
    <w:tmpl w:val="F0D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40B02E1"/>
    <w:multiLevelType w:val="multilevel"/>
    <w:tmpl w:val="600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36694B"/>
    <w:multiLevelType w:val="multilevel"/>
    <w:tmpl w:val="633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947CD5"/>
    <w:multiLevelType w:val="multilevel"/>
    <w:tmpl w:val="9BB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070627"/>
    <w:multiLevelType w:val="multilevel"/>
    <w:tmpl w:val="7FF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F00569"/>
    <w:multiLevelType w:val="multilevel"/>
    <w:tmpl w:val="75E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1C1FDD"/>
    <w:multiLevelType w:val="multilevel"/>
    <w:tmpl w:val="22AC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73B3465"/>
    <w:multiLevelType w:val="multilevel"/>
    <w:tmpl w:val="7C20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74A6B78"/>
    <w:multiLevelType w:val="multilevel"/>
    <w:tmpl w:val="542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B32352"/>
    <w:multiLevelType w:val="multilevel"/>
    <w:tmpl w:val="70E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0F51B8"/>
    <w:multiLevelType w:val="multilevel"/>
    <w:tmpl w:val="A698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AC466F9"/>
    <w:multiLevelType w:val="multilevel"/>
    <w:tmpl w:val="45B4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AFD7312"/>
    <w:multiLevelType w:val="multilevel"/>
    <w:tmpl w:val="A14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DF523F"/>
    <w:multiLevelType w:val="multilevel"/>
    <w:tmpl w:val="1C1E2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C700B8"/>
    <w:multiLevelType w:val="multilevel"/>
    <w:tmpl w:val="5E1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DAC476B"/>
    <w:multiLevelType w:val="multilevel"/>
    <w:tmpl w:val="0A1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D27A3A"/>
    <w:multiLevelType w:val="multilevel"/>
    <w:tmpl w:val="A70C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1C07C9"/>
    <w:multiLevelType w:val="multilevel"/>
    <w:tmpl w:val="A03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561624"/>
    <w:multiLevelType w:val="multilevel"/>
    <w:tmpl w:val="470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521C7F"/>
    <w:multiLevelType w:val="multilevel"/>
    <w:tmpl w:val="DD38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634E95"/>
    <w:multiLevelType w:val="multilevel"/>
    <w:tmpl w:val="C3A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4555728"/>
    <w:multiLevelType w:val="multilevel"/>
    <w:tmpl w:val="D184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464231B"/>
    <w:multiLevelType w:val="multilevel"/>
    <w:tmpl w:val="DAE8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822A5F"/>
    <w:multiLevelType w:val="multilevel"/>
    <w:tmpl w:val="8DD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E015BC"/>
    <w:multiLevelType w:val="multilevel"/>
    <w:tmpl w:val="0AD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FF3817"/>
    <w:multiLevelType w:val="multilevel"/>
    <w:tmpl w:val="31E4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61049E2"/>
    <w:multiLevelType w:val="multilevel"/>
    <w:tmpl w:val="32D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628496E"/>
    <w:multiLevelType w:val="multilevel"/>
    <w:tmpl w:val="B07C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A4D6678"/>
    <w:multiLevelType w:val="multilevel"/>
    <w:tmpl w:val="9FD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ABB53EA"/>
    <w:multiLevelType w:val="multilevel"/>
    <w:tmpl w:val="EC1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695D16"/>
    <w:multiLevelType w:val="multilevel"/>
    <w:tmpl w:val="B10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C0D6F1A"/>
    <w:multiLevelType w:val="multilevel"/>
    <w:tmpl w:val="0CB0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C4900DA"/>
    <w:multiLevelType w:val="multilevel"/>
    <w:tmpl w:val="D5A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CCF009D"/>
    <w:multiLevelType w:val="multilevel"/>
    <w:tmpl w:val="7D4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F997F48"/>
    <w:multiLevelType w:val="multilevel"/>
    <w:tmpl w:val="A7003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0247328"/>
    <w:multiLevelType w:val="multilevel"/>
    <w:tmpl w:val="252A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1A33A10"/>
    <w:multiLevelType w:val="multilevel"/>
    <w:tmpl w:val="5CA8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30603B3"/>
    <w:multiLevelType w:val="multilevel"/>
    <w:tmpl w:val="108E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32522A8"/>
    <w:multiLevelType w:val="multilevel"/>
    <w:tmpl w:val="634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42B59C7"/>
    <w:multiLevelType w:val="multilevel"/>
    <w:tmpl w:val="D5F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4B629CD"/>
    <w:multiLevelType w:val="multilevel"/>
    <w:tmpl w:val="D42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5BB6661"/>
    <w:multiLevelType w:val="multilevel"/>
    <w:tmpl w:val="D85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5ED5B03"/>
    <w:multiLevelType w:val="multilevel"/>
    <w:tmpl w:val="961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5FA3685"/>
    <w:multiLevelType w:val="multilevel"/>
    <w:tmpl w:val="98D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61432D8"/>
    <w:multiLevelType w:val="multilevel"/>
    <w:tmpl w:val="9FE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6805C50"/>
    <w:multiLevelType w:val="multilevel"/>
    <w:tmpl w:val="4A109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74854D4"/>
    <w:multiLevelType w:val="multilevel"/>
    <w:tmpl w:val="115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78449A2"/>
    <w:multiLevelType w:val="multilevel"/>
    <w:tmpl w:val="0F9C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8105943"/>
    <w:multiLevelType w:val="multilevel"/>
    <w:tmpl w:val="4D6C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8F92E76"/>
    <w:multiLevelType w:val="multilevel"/>
    <w:tmpl w:val="2BA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92969C0"/>
    <w:multiLevelType w:val="multilevel"/>
    <w:tmpl w:val="56A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96C0032"/>
    <w:multiLevelType w:val="multilevel"/>
    <w:tmpl w:val="5048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97F5A7C"/>
    <w:multiLevelType w:val="multilevel"/>
    <w:tmpl w:val="0DBA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D37035"/>
    <w:multiLevelType w:val="multilevel"/>
    <w:tmpl w:val="E94C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B247440"/>
    <w:multiLevelType w:val="multilevel"/>
    <w:tmpl w:val="278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C0A4D44"/>
    <w:multiLevelType w:val="multilevel"/>
    <w:tmpl w:val="C74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CEF1E24"/>
    <w:multiLevelType w:val="multilevel"/>
    <w:tmpl w:val="F9BC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D0C031E"/>
    <w:multiLevelType w:val="multilevel"/>
    <w:tmpl w:val="73C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DCA050B"/>
    <w:multiLevelType w:val="multilevel"/>
    <w:tmpl w:val="3308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EAC59B9"/>
    <w:multiLevelType w:val="multilevel"/>
    <w:tmpl w:val="C7E0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F512652"/>
    <w:multiLevelType w:val="multilevel"/>
    <w:tmpl w:val="90BA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FD27E11"/>
    <w:multiLevelType w:val="multilevel"/>
    <w:tmpl w:val="33EC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021311">
    <w:abstractNumId w:val="66"/>
  </w:num>
  <w:num w:numId="2" w16cid:durableId="2106655736">
    <w:abstractNumId w:val="145"/>
  </w:num>
  <w:num w:numId="3" w16cid:durableId="270283011">
    <w:abstractNumId w:val="162"/>
  </w:num>
  <w:num w:numId="4" w16cid:durableId="1459451819">
    <w:abstractNumId w:val="118"/>
  </w:num>
  <w:num w:numId="5" w16cid:durableId="2087453276">
    <w:abstractNumId w:val="146"/>
  </w:num>
  <w:num w:numId="6" w16cid:durableId="1556161688">
    <w:abstractNumId w:val="8"/>
  </w:num>
  <w:num w:numId="7" w16cid:durableId="665936626">
    <w:abstractNumId w:val="137"/>
  </w:num>
  <w:num w:numId="8" w16cid:durableId="1603804590">
    <w:abstractNumId w:val="39"/>
  </w:num>
  <w:num w:numId="9" w16cid:durableId="944312856">
    <w:abstractNumId w:val="34"/>
  </w:num>
  <w:num w:numId="10" w16cid:durableId="1256593830">
    <w:abstractNumId w:val="100"/>
  </w:num>
  <w:num w:numId="11" w16cid:durableId="1691101122">
    <w:abstractNumId w:val="138"/>
  </w:num>
  <w:num w:numId="12" w16cid:durableId="1039009377">
    <w:abstractNumId w:val="61"/>
  </w:num>
  <w:num w:numId="13" w16cid:durableId="815024751">
    <w:abstractNumId w:val="156"/>
  </w:num>
  <w:num w:numId="14" w16cid:durableId="544097380">
    <w:abstractNumId w:val="35"/>
  </w:num>
  <w:num w:numId="15" w16cid:durableId="1748762839">
    <w:abstractNumId w:val="77"/>
  </w:num>
  <w:num w:numId="16" w16cid:durableId="1889299578">
    <w:abstractNumId w:val="130"/>
  </w:num>
  <w:num w:numId="17" w16cid:durableId="1586304019">
    <w:abstractNumId w:val="179"/>
  </w:num>
  <w:num w:numId="18" w16cid:durableId="2078480286">
    <w:abstractNumId w:val="48"/>
  </w:num>
  <w:num w:numId="19" w16cid:durableId="550651801">
    <w:abstractNumId w:val="160"/>
  </w:num>
  <w:num w:numId="20" w16cid:durableId="1606113395">
    <w:abstractNumId w:val="189"/>
  </w:num>
  <w:num w:numId="21" w16cid:durableId="1413894339">
    <w:abstractNumId w:val="47"/>
  </w:num>
  <w:num w:numId="22" w16cid:durableId="932669869">
    <w:abstractNumId w:val="92"/>
  </w:num>
  <w:num w:numId="23" w16cid:durableId="775905990">
    <w:abstractNumId w:val="87"/>
  </w:num>
  <w:num w:numId="24" w16cid:durableId="492069623">
    <w:abstractNumId w:val="127"/>
  </w:num>
  <w:num w:numId="25" w16cid:durableId="1205480094">
    <w:abstractNumId w:val="101"/>
  </w:num>
  <w:num w:numId="26" w16cid:durableId="1274359011">
    <w:abstractNumId w:val="36"/>
  </w:num>
  <w:num w:numId="27" w16cid:durableId="867722638">
    <w:abstractNumId w:val="64"/>
  </w:num>
  <w:num w:numId="28" w16cid:durableId="2073652471">
    <w:abstractNumId w:val="85"/>
  </w:num>
  <w:num w:numId="29" w16cid:durableId="2023892964">
    <w:abstractNumId w:val="157"/>
  </w:num>
  <w:num w:numId="30" w16cid:durableId="264120184">
    <w:abstractNumId w:val="96"/>
  </w:num>
  <w:num w:numId="31" w16cid:durableId="1378242020">
    <w:abstractNumId w:val="153"/>
  </w:num>
  <w:num w:numId="32" w16cid:durableId="1029254963">
    <w:abstractNumId w:val="55"/>
  </w:num>
  <w:num w:numId="33" w16cid:durableId="374817480">
    <w:abstractNumId w:val="136"/>
  </w:num>
  <w:num w:numId="34" w16cid:durableId="322007002">
    <w:abstractNumId w:val="4"/>
  </w:num>
  <w:num w:numId="35" w16cid:durableId="1348826256">
    <w:abstractNumId w:val="122"/>
  </w:num>
  <w:num w:numId="36" w16cid:durableId="1353342685">
    <w:abstractNumId w:val="18"/>
  </w:num>
  <w:num w:numId="37" w16cid:durableId="767047739">
    <w:abstractNumId w:val="41"/>
  </w:num>
  <w:num w:numId="38" w16cid:durableId="878515362">
    <w:abstractNumId w:val="89"/>
  </w:num>
  <w:num w:numId="39" w16cid:durableId="1471704972">
    <w:abstractNumId w:val="172"/>
  </w:num>
  <w:num w:numId="40" w16cid:durableId="1462571162">
    <w:abstractNumId w:val="32"/>
  </w:num>
  <w:num w:numId="41" w16cid:durableId="795372246">
    <w:abstractNumId w:val="109"/>
  </w:num>
  <w:num w:numId="42" w16cid:durableId="1959410024">
    <w:abstractNumId w:val="148"/>
  </w:num>
  <w:num w:numId="43" w16cid:durableId="1432504866">
    <w:abstractNumId w:val="25"/>
  </w:num>
  <w:num w:numId="44" w16cid:durableId="171069390">
    <w:abstractNumId w:val="164"/>
  </w:num>
  <w:num w:numId="45" w16cid:durableId="1119376106">
    <w:abstractNumId w:val="142"/>
  </w:num>
  <w:num w:numId="46" w16cid:durableId="523180195">
    <w:abstractNumId w:val="158"/>
  </w:num>
  <w:num w:numId="47" w16cid:durableId="1083838838">
    <w:abstractNumId w:val="129"/>
  </w:num>
  <w:num w:numId="48" w16cid:durableId="552691162">
    <w:abstractNumId w:val="75"/>
  </w:num>
  <w:num w:numId="49" w16cid:durableId="1377507365">
    <w:abstractNumId w:val="119"/>
  </w:num>
  <w:num w:numId="50" w16cid:durableId="1273634525">
    <w:abstractNumId w:val="44"/>
  </w:num>
  <w:num w:numId="51" w16cid:durableId="2017003515">
    <w:abstractNumId w:val="135"/>
  </w:num>
  <w:num w:numId="52" w16cid:durableId="1594435726">
    <w:abstractNumId w:val="6"/>
  </w:num>
  <w:num w:numId="53" w16cid:durableId="447942182">
    <w:abstractNumId w:val="177"/>
  </w:num>
  <w:num w:numId="54" w16cid:durableId="1571693288">
    <w:abstractNumId w:val="191"/>
  </w:num>
  <w:num w:numId="55" w16cid:durableId="1485048484">
    <w:abstractNumId w:val="63"/>
  </w:num>
  <w:num w:numId="56" w16cid:durableId="238713970">
    <w:abstractNumId w:val="111"/>
  </w:num>
  <w:num w:numId="57" w16cid:durableId="1150950195">
    <w:abstractNumId w:val="185"/>
  </w:num>
  <w:num w:numId="58" w16cid:durableId="451289155">
    <w:abstractNumId w:val="10"/>
  </w:num>
  <w:num w:numId="59" w16cid:durableId="423577064">
    <w:abstractNumId w:val="102"/>
  </w:num>
  <w:num w:numId="60" w16cid:durableId="995886251">
    <w:abstractNumId w:val="182"/>
  </w:num>
  <w:num w:numId="61" w16cid:durableId="1973250758">
    <w:abstractNumId w:val="74"/>
  </w:num>
  <w:num w:numId="62" w16cid:durableId="1248886761">
    <w:abstractNumId w:val="46"/>
  </w:num>
  <w:num w:numId="63" w16cid:durableId="692801234">
    <w:abstractNumId w:val="15"/>
  </w:num>
  <w:num w:numId="64" w16cid:durableId="423765947">
    <w:abstractNumId w:val="173"/>
  </w:num>
  <w:num w:numId="65" w16cid:durableId="409234644">
    <w:abstractNumId w:val="83"/>
  </w:num>
  <w:num w:numId="66" w16cid:durableId="103233290">
    <w:abstractNumId w:val="33"/>
  </w:num>
  <w:num w:numId="67" w16cid:durableId="2009287087">
    <w:abstractNumId w:val="40"/>
  </w:num>
  <w:num w:numId="68" w16cid:durableId="1886939372">
    <w:abstractNumId w:val="51"/>
  </w:num>
  <w:num w:numId="69" w16cid:durableId="527177865">
    <w:abstractNumId w:val="163"/>
  </w:num>
  <w:num w:numId="70" w16cid:durableId="742682689">
    <w:abstractNumId w:val="186"/>
  </w:num>
  <w:num w:numId="71" w16cid:durableId="568878982">
    <w:abstractNumId w:val="99"/>
  </w:num>
  <w:num w:numId="72" w16cid:durableId="1837568459">
    <w:abstractNumId w:val="161"/>
  </w:num>
  <w:num w:numId="73" w16cid:durableId="586809490">
    <w:abstractNumId w:val="1"/>
  </w:num>
  <w:num w:numId="74" w16cid:durableId="355935575">
    <w:abstractNumId w:val="95"/>
  </w:num>
  <w:num w:numId="75" w16cid:durableId="1181432514">
    <w:abstractNumId w:val="116"/>
  </w:num>
  <w:num w:numId="76" w16cid:durableId="1958101037">
    <w:abstractNumId w:val="24"/>
  </w:num>
  <w:num w:numId="77" w16cid:durableId="311561668">
    <w:abstractNumId w:val="143"/>
  </w:num>
  <w:num w:numId="78" w16cid:durableId="218632463">
    <w:abstractNumId w:val="159"/>
  </w:num>
  <w:num w:numId="79" w16cid:durableId="1511523506">
    <w:abstractNumId w:val="171"/>
  </w:num>
  <w:num w:numId="80" w16cid:durableId="824080516">
    <w:abstractNumId w:val="49"/>
  </w:num>
  <w:num w:numId="81" w16cid:durableId="1736397186">
    <w:abstractNumId w:val="27"/>
  </w:num>
  <w:num w:numId="82" w16cid:durableId="884634088">
    <w:abstractNumId w:val="88"/>
  </w:num>
  <w:num w:numId="83" w16cid:durableId="307511889">
    <w:abstractNumId w:val="94"/>
  </w:num>
  <w:num w:numId="84" w16cid:durableId="1953586568">
    <w:abstractNumId w:val="107"/>
  </w:num>
  <w:num w:numId="85" w16cid:durableId="1087196194">
    <w:abstractNumId w:val="114"/>
  </w:num>
  <w:num w:numId="86" w16cid:durableId="868495236">
    <w:abstractNumId w:val="154"/>
  </w:num>
  <w:num w:numId="87" w16cid:durableId="1417284922">
    <w:abstractNumId w:val="14"/>
  </w:num>
  <w:num w:numId="88" w16cid:durableId="747268430">
    <w:abstractNumId w:val="2"/>
  </w:num>
  <w:num w:numId="89" w16cid:durableId="1284992905">
    <w:abstractNumId w:val="78"/>
  </w:num>
  <w:num w:numId="90" w16cid:durableId="1774742217">
    <w:abstractNumId w:val="187"/>
  </w:num>
  <w:num w:numId="91" w16cid:durableId="212739064">
    <w:abstractNumId w:val="165"/>
  </w:num>
  <w:num w:numId="92" w16cid:durableId="101344050">
    <w:abstractNumId w:val="73"/>
  </w:num>
  <w:num w:numId="93" w16cid:durableId="1608006654">
    <w:abstractNumId w:val="57"/>
  </w:num>
  <w:num w:numId="94" w16cid:durableId="130245895">
    <w:abstractNumId w:val="3"/>
  </w:num>
  <w:num w:numId="95" w16cid:durableId="1542284200">
    <w:abstractNumId w:val="167"/>
  </w:num>
  <w:num w:numId="96" w16cid:durableId="454298926">
    <w:abstractNumId w:val="60"/>
  </w:num>
  <w:num w:numId="97" w16cid:durableId="83767129">
    <w:abstractNumId w:val="22"/>
  </w:num>
  <w:num w:numId="98" w16cid:durableId="690574221">
    <w:abstractNumId w:val="29"/>
  </w:num>
  <w:num w:numId="99" w16cid:durableId="1858806682">
    <w:abstractNumId w:val="19"/>
  </w:num>
  <w:num w:numId="100" w16cid:durableId="1366641103">
    <w:abstractNumId w:val="108"/>
  </w:num>
  <w:num w:numId="101" w16cid:durableId="118034421">
    <w:abstractNumId w:val="86"/>
  </w:num>
  <w:num w:numId="102" w16cid:durableId="234516948">
    <w:abstractNumId w:val="70"/>
  </w:num>
  <w:num w:numId="103" w16cid:durableId="793134261">
    <w:abstractNumId w:val="56"/>
  </w:num>
  <w:num w:numId="104" w16cid:durableId="1653675081">
    <w:abstractNumId w:val="69"/>
  </w:num>
  <w:num w:numId="105" w16cid:durableId="1341544775">
    <w:abstractNumId w:val="131"/>
  </w:num>
  <w:num w:numId="106" w16cid:durableId="232006041">
    <w:abstractNumId w:val="7"/>
  </w:num>
  <w:num w:numId="107" w16cid:durableId="2085833406">
    <w:abstractNumId w:val="62"/>
  </w:num>
  <w:num w:numId="108" w16cid:durableId="1817603584">
    <w:abstractNumId w:val="190"/>
  </w:num>
  <w:num w:numId="109" w16cid:durableId="1489983531">
    <w:abstractNumId w:val="84"/>
  </w:num>
  <w:num w:numId="110" w16cid:durableId="1429043234">
    <w:abstractNumId w:val="115"/>
  </w:num>
  <w:num w:numId="111" w16cid:durableId="113250602">
    <w:abstractNumId w:val="103"/>
  </w:num>
  <w:num w:numId="112" w16cid:durableId="374352807">
    <w:abstractNumId w:val="72"/>
  </w:num>
  <w:num w:numId="113" w16cid:durableId="1939874241">
    <w:abstractNumId w:val="17"/>
  </w:num>
  <w:num w:numId="114" w16cid:durableId="222261055">
    <w:abstractNumId w:val="65"/>
  </w:num>
  <w:num w:numId="115" w16cid:durableId="1808618916">
    <w:abstractNumId w:val="31"/>
  </w:num>
  <w:num w:numId="116" w16cid:durableId="769398805">
    <w:abstractNumId w:val="80"/>
  </w:num>
  <w:num w:numId="117" w16cid:durableId="1431969731">
    <w:abstractNumId w:val="183"/>
  </w:num>
  <w:num w:numId="118" w16cid:durableId="1730225040">
    <w:abstractNumId w:val="71"/>
  </w:num>
  <w:num w:numId="119" w16cid:durableId="1212185207">
    <w:abstractNumId w:val="37"/>
  </w:num>
  <w:num w:numId="120" w16cid:durableId="837496986">
    <w:abstractNumId w:val="149"/>
  </w:num>
  <w:num w:numId="121" w16cid:durableId="646973724">
    <w:abstractNumId w:val="0"/>
  </w:num>
  <w:num w:numId="122" w16cid:durableId="212811904">
    <w:abstractNumId w:val="97"/>
  </w:num>
  <w:num w:numId="123" w16cid:durableId="188839687">
    <w:abstractNumId w:val="67"/>
  </w:num>
  <w:num w:numId="124" w16cid:durableId="162010962">
    <w:abstractNumId w:val="45"/>
  </w:num>
  <w:num w:numId="125" w16cid:durableId="1894268402">
    <w:abstractNumId w:val="176"/>
  </w:num>
  <w:num w:numId="126" w16cid:durableId="595794266">
    <w:abstractNumId w:val="155"/>
  </w:num>
  <w:num w:numId="127" w16cid:durableId="609581038">
    <w:abstractNumId w:val="169"/>
  </w:num>
  <w:num w:numId="128" w16cid:durableId="416682459">
    <w:abstractNumId w:val="152"/>
  </w:num>
  <w:num w:numId="129" w16cid:durableId="1367683253">
    <w:abstractNumId w:val="175"/>
  </w:num>
  <w:num w:numId="130" w16cid:durableId="609434657">
    <w:abstractNumId w:val="59"/>
  </w:num>
  <w:num w:numId="131" w16cid:durableId="839658871">
    <w:abstractNumId w:val="166"/>
  </w:num>
  <w:num w:numId="132" w16cid:durableId="1440293256">
    <w:abstractNumId w:val="5"/>
  </w:num>
  <w:num w:numId="133" w16cid:durableId="513618191">
    <w:abstractNumId w:val="132"/>
  </w:num>
  <w:num w:numId="134" w16cid:durableId="194391003">
    <w:abstractNumId w:val="12"/>
  </w:num>
  <w:num w:numId="135" w16cid:durableId="439496572">
    <w:abstractNumId w:val="110"/>
  </w:num>
  <w:num w:numId="136" w16cid:durableId="448088805">
    <w:abstractNumId w:val="82"/>
  </w:num>
  <w:num w:numId="137" w16cid:durableId="1278638849">
    <w:abstractNumId w:val="28"/>
  </w:num>
  <w:num w:numId="138" w16cid:durableId="1389575689">
    <w:abstractNumId w:val="90"/>
  </w:num>
  <w:num w:numId="139" w16cid:durableId="1833595311">
    <w:abstractNumId w:val="112"/>
  </w:num>
  <w:num w:numId="140" w16cid:durableId="1117413313">
    <w:abstractNumId w:val="140"/>
  </w:num>
  <w:num w:numId="141" w16cid:durableId="457920005">
    <w:abstractNumId w:val="79"/>
  </w:num>
  <w:num w:numId="142" w16cid:durableId="2147121949">
    <w:abstractNumId w:val="52"/>
  </w:num>
  <w:num w:numId="143" w16cid:durableId="107510014">
    <w:abstractNumId w:val="23"/>
  </w:num>
  <w:num w:numId="144" w16cid:durableId="708530016">
    <w:abstractNumId w:val="76"/>
  </w:num>
  <w:num w:numId="145" w16cid:durableId="1683125491">
    <w:abstractNumId w:val="134"/>
  </w:num>
  <w:num w:numId="146" w16cid:durableId="989938582">
    <w:abstractNumId w:val="170"/>
  </w:num>
  <w:num w:numId="147" w16cid:durableId="36780247">
    <w:abstractNumId w:val="147"/>
  </w:num>
  <w:num w:numId="148" w16cid:durableId="834875713">
    <w:abstractNumId w:val="117"/>
  </w:num>
  <w:num w:numId="149" w16cid:durableId="116267692">
    <w:abstractNumId w:val="30"/>
  </w:num>
  <w:num w:numId="150" w16cid:durableId="384720227">
    <w:abstractNumId w:val="141"/>
  </w:num>
  <w:num w:numId="151" w16cid:durableId="1596741676">
    <w:abstractNumId w:val="54"/>
  </w:num>
  <w:num w:numId="152" w16cid:durableId="254634345">
    <w:abstractNumId w:val="125"/>
  </w:num>
  <w:num w:numId="153" w16cid:durableId="781999723">
    <w:abstractNumId w:val="188"/>
  </w:num>
  <w:num w:numId="154" w16cid:durableId="870075247">
    <w:abstractNumId w:val="81"/>
  </w:num>
  <w:num w:numId="155" w16cid:durableId="1663387177">
    <w:abstractNumId w:val="106"/>
  </w:num>
  <w:num w:numId="156" w16cid:durableId="1632468868">
    <w:abstractNumId w:val="144"/>
  </w:num>
  <w:num w:numId="157" w16cid:durableId="2139493044">
    <w:abstractNumId w:val="180"/>
  </w:num>
  <w:num w:numId="158" w16cid:durableId="236667286">
    <w:abstractNumId w:val="98"/>
  </w:num>
  <w:num w:numId="159" w16cid:durableId="437333233">
    <w:abstractNumId w:val="178"/>
  </w:num>
  <w:num w:numId="160" w16cid:durableId="165484366">
    <w:abstractNumId w:val="124"/>
  </w:num>
  <w:num w:numId="161" w16cid:durableId="1104767774">
    <w:abstractNumId w:val="181"/>
  </w:num>
  <w:num w:numId="162" w16cid:durableId="113136981">
    <w:abstractNumId w:val="68"/>
  </w:num>
  <w:num w:numId="163" w16cid:durableId="1552154778">
    <w:abstractNumId w:val="93"/>
  </w:num>
  <w:num w:numId="164" w16cid:durableId="108747458">
    <w:abstractNumId w:val="105"/>
  </w:num>
  <w:num w:numId="165" w16cid:durableId="856237456">
    <w:abstractNumId w:val="38"/>
  </w:num>
  <w:num w:numId="166" w16cid:durableId="1405227978">
    <w:abstractNumId w:val="104"/>
  </w:num>
  <w:num w:numId="167" w16cid:durableId="1529218746">
    <w:abstractNumId w:val="168"/>
  </w:num>
  <w:num w:numId="168" w16cid:durableId="1473449824">
    <w:abstractNumId w:val="50"/>
  </w:num>
  <w:num w:numId="169" w16cid:durableId="1923369898">
    <w:abstractNumId w:val="151"/>
  </w:num>
  <w:num w:numId="170" w16cid:durableId="21250939">
    <w:abstractNumId w:val="126"/>
  </w:num>
  <w:num w:numId="171" w16cid:durableId="1889342102">
    <w:abstractNumId w:val="20"/>
  </w:num>
  <w:num w:numId="172" w16cid:durableId="1199784805">
    <w:abstractNumId w:val="91"/>
  </w:num>
  <w:num w:numId="173" w16cid:durableId="2011836571">
    <w:abstractNumId w:val="123"/>
  </w:num>
  <w:num w:numId="174" w16cid:durableId="869339999">
    <w:abstractNumId w:val="150"/>
  </w:num>
  <w:num w:numId="175" w16cid:durableId="739599349">
    <w:abstractNumId w:val="53"/>
  </w:num>
  <w:num w:numId="176" w16cid:durableId="611058800">
    <w:abstractNumId w:val="113"/>
  </w:num>
  <w:num w:numId="177" w16cid:durableId="1268079824">
    <w:abstractNumId w:val="11"/>
  </w:num>
  <w:num w:numId="178" w16cid:durableId="1965496304">
    <w:abstractNumId w:val="120"/>
  </w:num>
  <w:num w:numId="179" w16cid:durableId="548686438">
    <w:abstractNumId w:val="43"/>
  </w:num>
  <w:num w:numId="180" w16cid:durableId="508373854">
    <w:abstractNumId w:val="13"/>
  </w:num>
  <w:num w:numId="181" w16cid:durableId="1787237068">
    <w:abstractNumId w:val="16"/>
  </w:num>
  <w:num w:numId="182" w16cid:durableId="1574469432">
    <w:abstractNumId w:val="58"/>
  </w:num>
  <w:num w:numId="183" w16cid:durableId="1628119999">
    <w:abstractNumId w:val="42"/>
  </w:num>
  <w:num w:numId="184" w16cid:durableId="1854144551">
    <w:abstractNumId w:val="21"/>
  </w:num>
  <w:num w:numId="185" w16cid:durableId="1701473905">
    <w:abstractNumId w:val="133"/>
  </w:num>
  <w:num w:numId="186" w16cid:durableId="1898736219">
    <w:abstractNumId w:val="26"/>
  </w:num>
  <w:num w:numId="187" w16cid:durableId="1626697956">
    <w:abstractNumId w:val="184"/>
  </w:num>
  <w:num w:numId="188" w16cid:durableId="141822794">
    <w:abstractNumId w:val="128"/>
  </w:num>
  <w:num w:numId="189" w16cid:durableId="566187262">
    <w:abstractNumId w:val="174"/>
  </w:num>
  <w:num w:numId="190" w16cid:durableId="355733741">
    <w:abstractNumId w:val="9"/>
  </w:num>
  <w:num w:numId="191" w16cid:durableId="2126386826">
    <w:abstractNumId w:val="139"/>
  </w:num>
  <w:num w:numId="192" w16cid:durableId="1361518156">
    <w:abstractNumId w:val="12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0D"/>
    <w:rsid w:val="0009319C"/>
    <w:rsid w:val="000F0DFB"/>
    <w:rsid w:val="001D025B"/>
    <w:rsid w:val="001F7C5A"/>
    <w:rsid w:val="001F7DBC"/>
    <w:rsid w:val="00247FE8"/>
    <w:rsid w:val="00290EFC"/>
    <w:rsid w:val="00426481"/>
    <w:rsid w:val="00432EC9"/>
    <w:rsid w:val="0055744E"/>
    <w:rsid w:val="00557E5B"/>
    <w:rsid w:val="006B171C"/>
    <w:rsid w:val="006B66D6"/>
    <w:rsid w:val="006C25A4"/>
    <w:rsid w:val="006D102C"/>
    <w:rsid w:val="007B3BAB"/>
    <w:rsid w:val="007C78B6"/>
    <w:rsid w:val="008A3E2A"/>
    <w:rsid w:val="008B4901"/>
    <w:rsid w:val="008B7999"/>
    <w:rsid w:val="00990C19"/>
    <w:rsid w:val="009B1D93"/>
    <w:rsid w:val="009F20BD"/>
    <w:rsid w:val="009F4CE9"/>
    <w:rsid w:val="00A31DF1"/>
    <w:rsid w:val="00AA6C4F"/>
    <w:rsid w:val="00AC44A9"/>
    <w:rsid w:val="00AD0061"/>
    <w:rsid w:val="00B852B7"/>
    <w:rsid w:val="00BD5BB8"/>
    <w:rsid w:val="00C6049C"/>
    <w:rsid w:val="00C86FDC"/>
    <w:rsid w:val="00DA3DD4"/>
    <w:rsid w:val="00DB6CB2"/>
    <w:rsid w:val="00DE6F92"/>
    <w:rsid w:val="00E363CF"/>
    <w:rsid w:val="00EF3FB8"/>
    <w:rsid w:val="00F6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CAE9"/>
  <w15:docId w15:val="{EEC494C0-4280-4523-8591-5996FC4B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7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7D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7D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B17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7D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7D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7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DBC"/>
    <w:rPr>
      <w:b/>
      <w:bCs/>
    </w:rPr>
  </w:style>
  <w:style w:type="character" w:styleId="Emphasis">
    <w:name w:val="Emphasis"/>
    <w:basedOn w:val="DefaultParagraphFont"/>
    <w:uiPriority w:val="20"/>
    <w:qFormat/>
    <w:rsid w:val="00AA6C4F"/>
    <w:rPr>
      <w:i/>
      <w:iCs/>
    </w:rPr>
  </w:style>
  <w:style w:type="character" w:styleId="Hyperlink">
    <w:name w:val="Hyperlink"/>
    <w:basedOn w:val="DefaultParagraphFont"/>
    <w:uiPriority w:val="99"/>
    <w:semiHidden/>
    <w:unhideWhenUsed/>
    <w:rsid w:val="00290EFC"/>
    <w:rPr>
      <w:color w:val="0000FF"/>
      <w:u w:val="single"/>
    </w:rPr>
  </w:style>
  <w:style w:type="character" w:customStyle="1" w:styleId="Heading4Char">
    <w:name w:val="Heading 4 Char"/>
    <w:basedOn w:val="DefaultParagraphFont"/>
    <w:link w:val="Heading4"/>
    <w:uiPriority w:val="9"/>
    <w:semiHidden/>
    <w:rsid w:val="006B171C"/>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BD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B8"/>
    <w:rPr>
      <w:rFonts w:ascii="Tahoma" w:hAnsi="Tahoma" w:cs="Tahoma"/>
      <w:sz w:val="16"/>
      <w:szCs w:val="16"/>
    </w:rPr>
  </w:style>
  <w:style w:type="character" w:customStyle="1" w:styleId="whitespace-normal">
    <w:name w:val="whitespace-normal"/>
    <w:basedOn w:val="DefaultParagraphFont"/>
    <w:rsid w:val="008B7999"/>
  </w:style>
  <w:style w:type="paragraph" w:styleId="ListParagraph">
    <w:name w:val="List Paragraph"/>
    <w:basedOn w:val="Normal"/>
    <w:uiPriority w:val="34"/>
    <w:qFormat/>
    <w:rsid w:val="00AC4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395">
      <w:bodyDiv w:val="1"/>
      <w:marLeft w:val="0"/>
      <w:marRight w:val="0"/>
      <w:marTop w:val="0"/>
      <w:marBottom w:val="0"/>
      <w:divBdr>
        <w:top w:val="none" w:sz="0" w:space="0" w:color="auto"/>
        <w:left w:val="none" w:sz="0" w:space="0" w:color="auto"/>
        <w:bottom w:val="none" w:sz="0" w:space="0" w:color="auto"/>
        <w:right w:val="none" w:sz="0" w:space="0" w:color="auto"/>
      </w:divBdr>
      <w:divsChild>
        <w:div w:id="74471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43388">
      <w:bodyDiv w:val="1"/>
      <w:marLeft w:val="0"/>
      <w:marRight w:val="0"/>
      <w:marTop w:val="0"/>
      <w:marBottom w:val="0"/>
      <w:divBdr>
        <w:top w:val="none" w:sz="0" w:space="0" w:color="auto"/>
        <w:left w:val="none" w:sz="0" w:space="0" w:color="auto"/>
        <w:bottom w:val="none" w:sz="0" w:space="0" w:color="auto"/>
        <w:right w:val="none" w:sz="0" w:space="0" w:color="auto"/>
      </w:divBdr>
    </w:div>
    <w:div w:id="83037268">
      <w:bodyDiv w:val="1"/>
      <w:marLeft w:val="0"/>
      <w:marRight w:val="0"/>
      <w:marTop w:val="0"/>
      <w:marBottom w:val="0"/>
      <w:divBdr>
        <w:top w:val="none" w:sz="0" w:space="0" w:color="auto"/>
        <w:left w:val="none" w:sz="0" w:space="0" w:color="auto"/>
        <w:bottom w:val="none" w:sz="0" w:space="0" w:color="auto"/>
        <w:right w:val="none" w:sz="0" w:space="0" w:color="auto"/>
      </w:divBdr>
      <w:divsChild>
        <w:div w:id="203834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9144">
      <w:bodyDiv w:val="1"/>
      <w:marLeft w:val="0"/>
      <w:marRight w:val="0"/>
      <w:marTop w:val="0"/>
      <w:marBottom w:val="0"/>
      <w:divBdr>
        <w:top w:val="none" w:sz="0" w:space="0" w:color="auto"/>
        <w:left w:val="none" w:sz="0" w:space="0" w:color="auto"/>
        <w:bottom w:val="none" w:sz="0" w:space="0" w:color="auto"/>
        <w:right w:val="none" w:sz="0" w:space="0" w:color="auto"/>
      </w:divBdr>
      <w:divsChild>
        <w:div w:id="35796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1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30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142086">
      <w:bodyDiv w:val="1"/>
      <w:marLeft w:val="0"/>
      <w:marRight w:val="0"/>
      <w:marTop w:val="0"/>
      <w:marBottom w:val="0"/>
      <w:divBdr>
        <w:top w:val="none" w:sz="0" w:space="0" w:color="auto"/>
        <w:left w:val="none" w:sz="0" w:space="0" w:color="auto"/>
        <w:bottom w:val="none" w:sz="0" w:space="0" w:color="auto"/>
        <w:right w:val="none" w:sz="0" w:space="0" w:color="auto"/>
      </w:divBdr>
      <w:divsChild>
        <w:div w:id="1079401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52152">
      <w:bodyDiv w:val="1"/>
      <w:marLeft w:val="0"/>
      <w:marRight w:val="0"/>
      <w:marTop w:val="0"/>
      <w:marBottom w:val="0"/>
      <w:divBdr>
        <w:top w:val="none" w:sz="0" w:space="0" w:color="auto"/>
        <w:left w:val="none" w:sz="0" w:space="0" w:color="auto"/>
        <w:bottom w:val="none" w:sz="0" w:space="0" w:color="auto"/>
        <w:right w:val="none" w:sz="0" w:space="0" w:color="auto"/>
      </w:divBdr>
    </w:div>
    <w:div w:id="160312092">
      <w:bodyDiv w:val="1"/>
      <w:marLeft w:val="0"/>
      <w:marRight w:val="0"/>
      <w:marTop w:val="0"/>
      <w:marBottom w:val="0"/>
      <w:divBdr>
        <w:top w:val="none" w:sz="0" w:space="0" w:color="auto"/>
        <w:left w:val="none" w:sz="0" w:space="0" w:color="auto"/>
        <w:bottom w:val="none" w:sz="0" w:space="0" w:color="auto"/>
        <w:right w:val="none" w:sz="0" w:space="0" w:color="auto"/>
      </w:divBdr>
      <w:divsChild>
        <w:div w:id="888539250">
          <w:marLeft w:val="0"/>
          <w:marRight w:val="0"/>
          <w:marTop w:val="0"/>
          <w:marBottom w:val="0"/>
          <w:divBdr>
            <w:top w:val="none" w:sz="0" w:space="0" w:color="auto"/>
            <w:left w:val="none" w:sz="0" w:space="0" w:color="auto"/>
            <w:bottom w:val="none" w:sz="0" w:space="0" w:color="auto"/>
            <w:right w:val="none" w:sz="0" w:space="0" w:color="auto"/>
          </w:divBdr>
          <w:divsChild>
            <w:div w:id="3648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89901">
      <w:bodyDiv w:val="1"/>
      <w:marLeft w:val="0"/>
      <w:marRight w:val="0"/>
      <w:marTop w:val="0"/>
      <w:marBottom w:val="0"/>
      <w:divBdr>
        <w:top w:val="none" w:sz="0" w:space="0" w:color="auto"/>
        <w:left w:val="none" w:sz="0" w:space="0" w:color="auto"/>
        <w:bottom w:val="none" w:sz="0" w:space="0" w:color="auto"/>
        <w:right w:val="none" w:sz="0" w:space="0" w:color="auto"/>
      </w:divBdr>
    </w:div>
    <w:div w:id="338239274">
      <w:bodyDiv w:val="1"/>
      <w:marLeft w:val="0"/>
      <w:marRight w:val="0"/>
      <w:marTop w:val="0"/>
      <w:marBottom w:val="0"/>
      <w:divBdr>
        <w:top w:val="none" w:sz="0" w:space="0" w:color="auto"/>
        <w:left w:val="none" w:sz="0" w:space="0" w:color="auto"/>
        <w:bottom w:val="none" w:sz="0" w:space="0" w:color="auto"/>
        <w:right w:val="none" w:sz="0" w:space="0" w:color="auto"/>
      </w:divBdr>
      <w:divsChild>
        <w:div w:id="1330059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259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524487">
      <w:bodyDiv w:val="1"/>
      <w:marLeft w:val="0"/>
      <w:marRight w:val="0"/>
      <w:marTop w:val="0"/>
      <w:marBottom w:val="0"/>
      <w:divBdr>
        <w:top w:val="none" w:sz="0" w:space="0" w:color="auto"/>
        <w:left w:val="none" w:sz="0" w:space="0" w:color="auto"/>
        <w:bottom w:val="none" w:sz="0" w:space="0" w:color="auto"/>
        <w:right w:val="none" w:sz="0" w:space="0" w:color="auto"/>
      </w:divBdr>
    </w:div>
    <w:div w:id="447893300">
      <w:bodyDiv w:val="1"/>
      <w:marLeft w:val="0"/>
      <w:marRight w:val="0"/>
      <w:marTop w:val="0"/>
      <w:marBottom w:val="0"/>
      <w:divBdr>
        <w:top w:val="none" w:sz="0" w:space="0" w:color="auto"/>
        <w:left w:val="none" w:sz="0" w:space="0" w:color="auto"/>
        <w:bottom w:val="none" w:sz="0" w:space="0" w:color="auto"/>
        <w:right w:val="none" w:sz="0" w:space="0" w:color="auto"/>
      </w:divBdr>
      <w:divsChild>
        <w:div w:id="1040328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48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92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87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9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93697">
      <w:bodyDiv w:val="1"/>
      <w:marLeft w:val="0"/>
      <w:marRight w:val="0"/>
      <w:marTop w:val="0"/>
      <w:marBottom w:val="0"/>
      <w:divBdr>
        <w:top w:val="none" w:sz="0" w:space="0" w:color="auto"/>
        <w:left w:val="none" w:sz="0" w:space="0" w:color="auto"/>
        <w:bottom w:val="none" w:sz="0" w:space="0" w:color="auto"/>
        <w:right w:val="none" w:sz="0" w:space="0" w:color="auto"/>
      </w:divBdr>
    </w:div>
    <w:div w:id="583758410">
      <w:bodyDiv w:val="1"/>
      <w:marLeft w:val="0"/>
      <w:marRight w:val="0"/>
      <w:marTop w:val="0"/>
      <w:marBottom w:val="0"/>
      <w:divBdr>
        <w:top w:val="none" w:sz="0" w:space="0" w:color="auto"/>
        <w:left w:val="none" w:sz="0" w:space="0" w:color="auto"/>
        <w:bottom w:val="none" w:sz="0" w:space="0" w:color="auto"/>
        <w:right w:val="none" w:sz="0" w:space="0" w:color="auto"/>
      </w:divBdr>
      <w:divsChild>
        <w:div w:id="1929582995">
          <w:marLeft w:val="0"/>
          <w:marRight w:val="0"/>
          <w:marTop w:val="0"/>
          <w:marBottom w:val="0"/>
          <w:divBdr>
            <w:top w:val="none" w:sz="0" w:space="0" w:color="auto"/>
            <w:left w:val="none" w:sz="0" w:space="0" w:color="auto"/>
            <w:bottom w:val="none" w:sz="0" w:space="0" w:color="auto"/>
            <w:right w:val="none" w:sz="0" w:space="0" w:color="auto"/>
          </w:divBdr>
          <w:divsChild>
            <w:div w:id="1931304953">
              <w:marLeft w:val="0"/>
              <w:marRight w:val="0"/>
              <w:marTop w:val="0"/>
              <w:marBottom w:val="0"/>
              <w:divBdr>
                <w:top w:val="none" w:sz="0" w:space="0" w:color="auto"/>
                <w:left w:val="none" w:sz="0" w:space="0" w:color="auto"/>
                <w:bottom w:val="none" w:sz="0" w:space="0" w:color="auto"/>
                <w:right w:val="none" w:sz="0" w:space="0" w:color="auto"/>
              </w:divBdr>
              <w:divsChild>
                <w:div w:id="2062553826">
                  <w:marLeft w:val="0"/>
                  <w:marRight w:val="0"/>
                  <w:marTop w:val="0"/>
                  <w:marBottom w:val="0"/>
                  <w:divBdr>
                    <w:top w:val="none" w:sz="0" w:space="0" w:color="auto"/>
                    <w:left w:val="none" w:sz="0" w:space="0" w:color="auto"/>
                    <w:bottom w:val="none" w:sz="0" w:space="0" w:color="auto"/>
                    <w:right w:val="none" w:sz="0" w:space="0" w:color="auto"/>
                  </w:divBdr>
                  <w:divsChild>
                    <w:div w:id="771163850">
                      <w:marLeft w:val="0"/>
                      <w:marRight w:val="0"/>
                      <w:marTop w:val="0"/>
                      <w:marBottom w:val="0"/>
                      <w:divBdr>
                        <w:top w:val="none" w:sz="0" w:space="0" w:color="auto"/>
                        <w:left w:val="none" w:sz="0" w:space="0" w:color="auto"/>
                        <w:bottom w:val="none" w:sz="0" w:space="0" w:color="auto"/>
                        <w:right w:val="none" w:sz="0" w:space="0" w:color="auto"/>
                      </w:divBdr>
                      <w:divsChild>
                        <w:div w:id="2127657050">
                          <w:marLeft w:val="0"/>
                          <w:marRight w:val="0"/>
                          <w:marTop w:val="0"/>
                          <w:marBottom w:val="0"/>
                          <w:divBdr>
                            <w:top w:val="none" w:sz="0" w:space="0" w:color="auto"/>
                            <w:left w:val="none" w:sz="0" w:space="0" w:color="auto"/>
                            <w:bottom w:val="none" w:sz="0" w:space="0" w:color="auto"/>
                            <w:right w:val="none" w:sz="0" w:space="0" w:color="auto"/>
                          </w:divBdr>
                          <w:divsChild>
                            <w:div w:id="924923764">
                              <w:marLeft w:val="0"/>
                              <w:marRight w:val="0"/>
                              <w:marTop w:val="0"/>
                              <w:marBottom w:val="0"/>
                              <w:divBdr>
                                <w:top w:val="none" w:sz="0" w:space="0" w:color="auto"/>
                                <w:left w:val="none" w:sz="0" w:space="0" w:color="auto"/>
                                <w:bottom w:val="none" w:sz="0" w:space="0" w:color="auto"/>
                                <w:right w:val="none" w:sz="0" w:space="0" w:color="auto"/>
                              </w:divBdr>
                              <w:divsChild>
                                <w:div w:id="1676036933">
                                  <w:marLeft w:val="0"/>
                                  <w:marRight w:val="0"/>
                                  <w:marTop w:val="0"/>
                                  <w:marBottom w:val="0"/>
                                  <w:divBdr>
                                    <w:top w:val="none" w:sz="0" w:space="0" w:color="auto"/>
                                    <w:left w:val="none" w:sz="0" w:space="0" w:color="auto"/>
                                    <w:bottom w:val="none" w:sz="0" w:space="0" w:color="auto"/>
                                    <w:right w:val="none" w:sz="0" w:space="0" w:color="auto"/>
                                  </w:divBdr>
                                  <w:divsChild>
                                    <w:div w:id="162863181">
                                      <w:marLeft w:val="0"/>
                                      <w:marRight w:val="0"/>
                                      <w:marTop w:val="0"/>
                                      <w:marBottom w:val="0"/>
                                      <w:divBdr>
                                        <w:top w:val="none" w:sz="0" w:space="0" w:color="auto"/>
                                        <w:left w:val="none" w:sz="0" w:space="0" w:color="auto"/>
                                        <w:bottom w:val="none" w:sz="0" w:space="0" w:color="auto"/>
                                        <w:right w:val="none" w:sz="0" w:space="0" w:color="auto"/>
                                      </w:divBdr>
                                      <w:divsChild>
                                        <w:div w:id="1405183537">
                                          <w:marLeft w:val="0"/>
                                          <w:marRight w:val="0"/>
                                          <w:marTop w:val="0"/>
                                          <w:marBottom w:val="0"/>
                                          <w:divBdr>
                                            <w:top w:val="none" w:sz="0" w:space="0" w:color="auto"/>
                                            <w:left w:val="none" w:sz="0" w:space="0" w:color="auto"/>
                                            <w:bottom w:val="none" w:sz="0" w:space="0" w:color="auto"/>
                                            <w:right w:val="none" w:sz="0" w:space="0" w:color="auto"/>
                                          </w:divBdr>
                                          <w:divsChild>
                                            <w:div w:id="177629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65032731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88159">
      <w:bodyDiv w:val="1"/>
      <w:marLeft w:val="0"/>
      <w:marRight w:val="0"/>
      <w:marTop w:val="0"/>
      <w:marBottom w:val="0"/>
      <w:divBdr>
        <w:top w:val="none" w:sz="0" w:space="0" w:color="auto"/>
        <w:left w:val="none" w:sz="0" w:space="0" w:color="auto"/>
        <w:bottom w:val="none" w:sz="0" w:space="0" w:color="auto"/>
        <w:right w:val="none" w:sz="0" w:space="0" w:color="auto"/>
      </w:divBdr>
      <w:divsChild>
        <w:div w:id="1121416795">
          <w:marLeft w:val="0"/>
          <w:marRight w:val="0"/>
          <w:marTop w:val="0"/>
          <w:marBottom w:val="0"/>
          <w:divBdr>
            <w:top w:val="none" w:sz="0" w:space="0" w:color="auto"/>
            <w:left w:val="none" w:sz="0" w:space="0" w:color="auto"/>
            <w:bottom w:val="none" w:sz="0" w:space="0" w:color="auto"/>
            <w:right w:val="none" w:sz="0" w:space="0" w:color="auto"/>
          </w:divBdr>
          <w:divsChild>
            <w:div w:id="530261156">
              <w:marLeft w:val="0"/>
              <w:marRight w:val="0"/>
              <w:marTop w:val="0"/>
              <w:marBottom w:val="0"/>
              <w:divBdr>
                <w:top w:val="none" w:sz="0" w:space="0" w:color="auto"/>
                <w:left w:val="none" w:sz="0" w:space="0" w:color="auto"/>
                <w:bottom w:val="none" w:sz="0" w:space="0" w:color="auto"/>
                <w:right w:val="none" w:sz="0" w:space="0" w:color="auto"/>
              </w:divBdr>
            </w:div>
          </w:divsChild>
        </w:div>
        <w:div w:id="587737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2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765362">
          <w:marLeft w:val="0"/>
          <w:marRight w:val="0"/>
          <w:marTop w:val="0"/>
          <w:marBottom w:val="0"/>
          <w:divBdr>
            <w:top w:val="none" w:sz="0" w:space="0" w:color="auto"/>
            <w:left w:val="none" w:sz="0" w:space="0" w:color="auto"/>
            <w:bottom w:val="none" w:sz="0" w:space="0" w:color="auto"/>
            <w:right w:val="none" w:sz="0" w:space="0" w:color="auto"/>
          </w:divBdr>
          <w:divsChild>
            <w:div w:id="910890178">
              <w:marLeft w:val="0"/>
              <w:marRight w:val="0"/>
              <w:marTop w:val="0"/>
              <w:marBottom w:val="0"/>
              <w:divBdr>
                <w:top w:val="none" w:sz="0" w:space="0" w:color="auto"/>
                <w:left w:val="none" w:sz="0" w:space="0" w:color="auto"/>
                <w:bottom w:val="none" w:sz="0" w:space="0" w:color="auto"/>
                <w:right w:val="none" w:sz="0" w:space="0" w:color="auto"/>
              </w:divBdr>
            </w:div>
          </w:divsChild>
        </w:div>
        <w:div w:id="1284845403">
          <w:marLeft w:val="0"/>
          <w:marRight w:val="0"/>
          <w:marTop w:val="0"/>
          <w:marBottom w:val="0"/>
          <w:divBdr>
            <w:top w:val="none" w:sz="0" w:space="0" w:color="auto"/>
            <w:left w:val="none" w:sz="0" w:space="0" w:color="auto"/>
            <w:bottom w:val="none" w:sz="0" w:space="0" w:color="auto"/>
            <w:right w:val="none" w:sz="0" w:space="0" w:color="auto"/>
          </w:divBdr>
          <w:divsChild>
            <w:div w:id="5912001">
              <w:marLeft w:val="0"/>
              <w:marRight w:val="0"/>
              <w:marTop w:val="0"/>
              <w:marBottom w:val="0"/>
              <w:divBdr>
                <w:top w:val="none" w:sz="0" w:space="0" w:color="auto"/>
                <w:left w:val="none" w:sz="0" w:space="0" w:color="auto"/>
                <w:bottom w:val="none" w:sz="0" w:space="0" w:color="auto"/>
                <w:right w:val="none" w:sz="0" w:space="0" w:color="auto"/>
              </w:divBdr>
            </w:div>
          </w:divsChild>
        </w:div>
        <w:div w:id="187206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302891">
      <w:bodyDiv w:val="1"/>
      <w:marLeft w:val="0"/>
      <w:marRight w:val="0"/>
      <w:marTop w:val="0"/>
      <w:marBottom w:val="0"/>
      <w:divBdr>
        <w:top w:val="none" w:sz="0" w:space="0" w:color="auto"/>
        <w:left w:val="none" w:sz="0" w:space="0" w:color="auto"/>
        <w:bottom w:val="none" w:sz="0" w:space="0" w:color="auto"/>
        <w:right w:val="none" w:sz="0" w:space="0" w:color="auto"/>
      </w:divBdr>
      <w:divsChild>
        <w:div w:id="208741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96956">
      <w:bodyDiv w:val="1"/>
      <w:marLeft w:val="0"/>
      <w:marRight w:val="0"/>
      <w:marTop w:val="0"/>
      <w:marBottom w:val="0"/>
      <w:divBdr>
        <w:top w:val="none" w:sz="0" w:space="0" w:color="auto"/>
        <w:left w:val="none" w:sz="0" w:space="0" w:color="auto"/>
        <w:bottom w:val="none" w:sz="0" w:space="0" w:color="auto"/>
        <w:right w:val="none" w:sz="0" w:space="0" w:color="auto"/>
      </w:divBdr>
      <w:divsChild>
        <w:div w:id="20410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53655">
      <w:bodyDiv w:val="1"/>
      <w:marLeft w:val="0"/>
      <w:marRight w:val="0"/>
      <w:marTop w:val="0"/>
      <w:marBottom w:val="0"/>
      <w:divBdr>
        <w:top w:val="none" w:sz="0" w:space="0" w:color="auto"/>
        <w:left w:val="none" w:sz="0" w:space="0" w:color="auto"/>
        <w:bottom w:val="none" w:sz="0" w:space="0" w:color="auto"/>
        <w:right w:val="none" w:sz="0" w:space="0" w:color="auto"/>
      </w:divBdr>
      <w:divsChild>
        <w:div w:id="30101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591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869063">
      <w:bodyDiv w:val="1"/>
      <w:marLeft w:val="0"/>
      <w:marRight w:val="0"/>
      <w:marTop w:val="0"/>
      <w:marBottom w:val="0"/>
      <w:divBdr>
        <w:top w:val="none" w:sz="0" w:space="0" w:color="auto"/>
        <w:left w:val="none" w:sz="0" w:space="0" w:color="auto"/>
        <w:bottom w:val="none" w:sz="0" w:space="0" w:color="auto"/>
        <w:right w:val="none" w:sz="0" w:space="0" w:color="auto"/>
      </w:divBdr>
    </w:div>
    <w:div w:id="781998788">
      <w:bodyDiv w:val="1"/>
      <w:marLeft w:val="0"/>
      <w:marRight w:val="0"/>
      <w:marTop w:val="0"/>
      <w:marBottom w:val="0"/>
      <w:divBdr>
        <w:top w:val="none" w:sz="0" w:space="0" w:color="auto"/>
        <w:left w:val="none" w:sz="0" w:space="0" w:color="auto"/>
        <w:bottom w:val="none" w:sz="0" w:space="0" w:color="auto"/>
        <w:right w:val="none" w:sz="0" w:space="0" w:color="auto"/>
      </w:divBdr>
      <w:divsChild>
        <w:div w:id="73309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587606">
      <w:bodyDiv w:val="1"/>
      <w:marLeft w:val="0"/>
      <w:marRight w:val="0"/>
      <w:marTop w:val="0"/>
      <w:marBottom w:val="0"/>
      <w:divBdr>
        <w:top w:val="none" w:sz="0" w:space="0" w:color="auto"/>
        <w:left w:val="none" w:sz="0" w:space="0" w:color="auto"/>
        <w:bottom w:val="none" w:sz="0" w:space="0" w:color="auto"/>
        <w:right w:val="none" w:sz="0" w:space="0" w:color="auto"/>
      </w:divBdr>
      <w:divsChild>
        <w:div w:id="172518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790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529395">
      <w:bodyDiv w:val="1"/>
      <w:marLeft w:val="0"/>
      <w:marRight w:val="0"/>
      <w:marTop w:val="0"/>
      <w:marBottom w:val="0"/>
      <w:divBdr>
        <w:top w:val="none" w:sz="0" w:space="0" w:color="auto"/>
        <w:left w:val="none" w:sz="0" w:space="0" w:color="auto"/>
        <w:bottom w:val="none" w:sz="0" w:space="0" w:color="auto"/>
        <w:right w:val="none" w:sz="0" w:space="0" w:color="auto"/>
      </w:divBdr>
      <w:divsChild>
        <w:div w:id="17401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861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05397">
      <w:bodyDiv w:val="1"/>
      <w:marLeft w:val="0"/>
      <w:marRight w:val="0"/>
      <w:marTop w:val="0"/>
      <w:marBottom w:val="0"/>
      <w:divBdr>
        <w:top w:val="none" w:sz="0" w:space="0" w:color="auto"/>
        <w:left w:val="none" w:sz="0" w:space="0" w:color="auto"/>
        <w:bottom w:val="none" w:sz="0" w:space="0" w:color="auto"/>
        <w:right w:val="none" w:sz="0" w:space="0" w:color="auto"/>
      </w:divBdr>
    </w:div>
    <w:div w:id="899094695">
      <w:bodyDiv w:val="1"/>
      <w:marLeft w:val="0"/>
      <w:marRight w:val="0"/>
      <w:marTop w:val="0"/>
      <w:marBottom w:val="0"/>
      <w:divBdr>
        <w:top w:val="none" w:sz="0" w:space="0" w:color="auto"/>
        <w:left w:val="none" w:sz="0" w:space="0" w:color="auto"/>
        <w:bottom w:val="none" w:sz="0" w:space="0" w:color="auto"/>
        <w:right w:val="none" w:sz="0" w:space="0" w:color="auto"/>
      </w:divBdr>
      <w:divsChild>
        <w:div w:id="96812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058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133719">
      <w:bodyDiv w:val="1"/>
      <w:marLeft w:val="0"/>
      <w:marRight w:val="0"/>
      <w:marTop w:val="0"/>
      <w:marBottom w:val="0"/>
      <w:divBdr>
        <w:top w:val="none" w:sz="0" w:space="0" w:color="auto"/>
        <w:left w:val="none" w:sz="0" w:space="0" w:color="auto"/>
        <w:bottom w:val="none" w:sz="0" w:space="0" w:color="auto"/>
        <w:right w:val="none" w:sz="0" w:space="0" w:color="auto"/>
      </w:divBdr>
    </w:div>
    <w:div w:id="910625593">
      <w:bodyDiv w:val="1"/>
      <w:marLeft w:val="0"/>
      <w:marRight w:val="0"/>
      <w:marTop w:val="0"/>
      <w:marBottom w:val="0"/>
      <w:divBdr>
        <w:top w:val="none" w:sz="0" w:space="0" w:color="auto"/>
        <w:left w:val="none" w:sz="0" w:space="0" w:color="auto"/>
        <w:bottom w:val="none" w:sz="0" w:space="0" w:color="auto"/>
        <w:right w:val="none" w:sz="0" w:space="0" w:color="auto"/>
      </w:divBdr>
      <w:divsChild>
        <w:div w:id="964315591">
          <w:blockQuote w:val="1"/>
          <w:marLeft w:val="0"/>
          <w:marRight w:val="0"/>
          <w:marTop w:val="0"/>
          <w:marBottom w:val="360"/>
          <w:divBdr>
            <w:top w:val="single" w:sz="2" w:space="0" w:color="F0F0F0"/>
            <w:left w:val="single" w:sz="36" w:space="15" w:color="F0F0F0"/>
            <w:bottom w:val="single" w:sz="2" w:space="0" w:color="F0F0F0"/>
            <w:right w:val="single" w:sz="2" w:space="0" w:color="F0F0F0"/>
          </w:divBdr>
        </w:div>
      </w:divsChild>
    </w:div>
    <w:div w:id="935134757">
      <w:bodyDiv w:val="1"/>
      <w:marLeft w:val="0"/>
      <w:marRight w:val="0"/>
      <w:marTop w:val="0"/>
      <w:marBottom w:val="0"/>
      <w:divBdr>
        <w:top w:val="none" w:sz="0" w:space="0" w:color="auto"/>
        <w:left w:val="none" w:sz="0" w:space="0" w:color="auto"/>
        <w:bottom w:val="none" w:sz="0" w:space="0" w:color="auto"/>
        <w:right w:val="none" w:sz="0" w:space="0" w:color="auto"/>
      </w:divBdr>
      <w:divsChild>
        <w:div w:id="78515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75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49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889422">
      <w:bodyDiv w:val="1"/>
      <w:marLeft w:val="0"/>
      <w:marRight w:val="0"/>
      <w:marTop w:val="0"/>
      <w:marBottom w:val="0"/>
      <w:divBdr>
        <w:top w:val="none" w:sz="0" w:space="0" w:color="auto"/>
        <w:left w:val="none" w:sz="0" w:space="0" w:color="auto"/>
        <w:bottom w:val="none" w:sz="0" w:space="0" w:color="auto"/>
        <w:right w:val="none" w:sz="0" w:space="0" w:color="auto"/>
      </w:divBdr>
      <w:divsChild>
        <w:div w:id="103199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26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122327">
      <w:bodyDiv w:val="1"/>
      <w:marLeft w:val="0"/>
      <w:marRight w:val="0"/>
      <w:marTop w:val="0"/>
      <w:marBottom w:val="0"/>
      <w:divBdr>
        <w:top w:val="none" w:sz="0" w:space="0" w:color="auto"/>
        <w:left w:val="none" w:sz="0" w:space="0" w:color="auto"/>
        <w:bottom w:val="none" w:sz="0" w:space="0" w:color="auto"/>
        <w:right w:val="none" w:sz="0" w:space="0" w:color="auto"/>
      </w:divBdr>
      <w:divsChild>
        <w:div w:id="1879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3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657309">
      <w:bodyDiv w:val="1"/>
      <w:marLeft w:val="0"/>
      <w:marRight w:val="0"/>
      <w:marTop w:val="0"/>
      <w:marBottom w:val="0"/>
      <w:divBdr>
        <w:top w:val="none" w:sz="0" w:space="0" w:color="auto"/>
        <w:left w:val="none" w:sz="0" w:space="0" w:color="auto"/>
        <w:bottom w:val="none" w:sz="0" w:space="0" w:color="auto"/>
        <w:right w:val="none" w:sz="0" w:space="0" w:color="auto"/>
      </w:divBdr>
      <w:divsChild>
        <w:div w:id="498543721">
          <w:marLeft w:val="0"/>
          <w:marRight w:val="0"/>
          <w:marTop w:val="0"/>
          <w:marBottom w:val="0"/>
          <w:divBdr>
            <w:top w:val="none" w:sz="0" w:space="0" w:color="auto"/>
            <w:left w:val="none" w:sz="0" w:space="0" w:color="auto"/>
            <w:bottom w:val="none" w:sz="0" w:space="0" w:color="auto"/>
            <w:right w:val="none" w:sz="0" w:space="0" w:color="auto"/>
          </w:divBdr>
          <w:divsChild>
            <w:div w:id="1447576858">
              <w:marLeft w:val="0"/>
              <w:marRight w:val="0"/>
              <w:marTop w:val="0"/>
              <w:marBottom w:val="0"/>
              <w:divBdr>
                <w:top w:val="none" w:sz="0" w:space="0" w:color="auto"/>
                <w:left w:val="none" w:sz="0" w:space="0" w:color="auto"/>
                <w:bottom w:val="none" w:sz="0" w:space="0" w:color="auto"/>
                <w:right w:val="none" w:sz="0" w:space="0" w:color="auto"/>
              </w:divBdr>
              <w:divsChild>
                <w:div w:id="1641765776">
                  <w:marLeft w:val="0"/>
                  <w:marRight w:val="0"/>
                  <w:marTop w:val="0"/>
                  <w:marBottom w:val="0"/>
                  <w:divBdr>
                    <w:top w:val="none" w:sz="0" w:space="0" w:color="auto"/>
                    <w:left w:val="none" w:sz="0" w:space="0" w:color="auto"/>
                    <w:bottom w:val="none" w:sz="0" w:space="0" w:color="auto"/>
                    <w:right w:val="none" w:sz="0" w:space="0" w:color="auto"/>
                  </w:divBdr>
                  <w:divsChild>
                    <w:div w:id="1400514915">
                      <w:marLeft w:val="0"/>
                      <w:marRight w:val="0"/>
                      <w:marTop w:val="0"/>
                      <w:marBottom w:val="0"/>
                      <w:divBdr>
                        <w:top w:val="none" w:sz="0" w:space="0" w:color="auto"/>
                        <w:left w:val="none" w:sz="0" w:space="0" w:color="auto"/>
                        <w:bottom w:val="none" w:sz="0" w:space="0" w:color="auto"/>
                        <w:right w:val="none" w:sz="0" w:space="0" w:color="auto"/>
                      </w:divBdr>
                      <w:divsChild>
                        <w:div w:id="856308936">
                          <w:marLeft w:val="0"/>
                          <w:marRight w:val="0"/>
                          <w:marTop w:val="0"/>
                          <w:marBottom w:val="0"/>
                          <w:divBdr>
                            <w:top w:val="none" w:sz="0" w:space="0" w:color="auto"/>
                            <w:left w:val="none" w:sz="0" w:space="0" w:color="auto"/>
                            <w:bottom w:val="none" w:sz="0" w:space="0" w:color="auto"/>
                            <w:right w:val="none" w:sz="0" w:space="0" w:color="auto"/>
                          </w:divBdr>
                          <w:divsChild>
                            <w:div w:id="2030913172">
                              <w:marLeft w:val="0"/>
                              <w:marRight w:val="0"/>
                              <w:marTop w:val="0"/>
                              <w:marBottom w:val="0"/>
                              <w:divBdr>
                                <w:top w:val="none" w:sz="0" w:space="0" w:color="auto"/>
                                <w:left w:val="none" w:sz="0" w:space="0" w:color="auto"/>
                                <w:bottom w:val="none" w:sz="0" w:space="0" w:color="auto"/>
                                <w:right w:val="none" w:sz="0" w:space="0" w:color="auto"/>
                              </w:divBdr>
                              <w:divsChild>
                                <w:div w:id="1607535887">
                                  <w:marLeft w:val="0"/>
                                  <w:marRight w:val="0"/>
                                  <w:marTop w:val="0"/>
                                  <w:marBottom w:val="0"/>
                                  <w:divBdr>
                                    <w:top w:val="none" w:sz="0" w:space="0" w:color="auto"/>
                                    <w:left w:val="none" w:sz="0" w:space="0" w:color="auto"/>
                                    <w:bottom w:val="none" w:sz="0" w:space="0" w:color="auto"/>
                                    <w:right w:val="none" w:sz="0" w:space="0" w:color="auto"/>
                                  </w:divBdr>
                                  <w:divsChild>
                                    <w:div w:id="976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105019">
      <w:bodyDiv w:val="1"/>
      <w:marLeft w:val="0"/>
      <w:marRight w:val="0"/>
      <w:marTop w:val="0"/>
      <w:marBottom w:val="0"/>
      <w:divBdr>
        <w:top w:val="none" w:sz="0" w:space="0" w:color="auto"/>
        <w:left w:val="none" w:sz="0" w:space="0" w:color="auto"/>
        <w:bottom w:val="none" w:sz="0" w:space="0" w:color="auto"/>
        <w:right w:val="none" w:sz="0" w:space="0" w:color="auto"/>
      </w:divBdr>
    </w:div>
    <w:div w:id="1242986362">
      <w:bodyDiv w:val="1"/>
      <w:marLeft w:val="0"/>
      <w:marRight w:val="0"/>
      <w:marTop w:val="0"/>
      <w:marBottom w:val="0"/>
      <w:divBdr>
        <w:top w:val="none" w:sz="0" w:space="0" w:color="auto"/>
        <w:left w:val="none" w:sz="0" w:space="0" w:color="auto"/>
        <w:bottom w:val="none" w:sz="0" w:space="0" w:color="auto"/>
        <w:right w:val="none" w:sz="0" w:space="0" w:color="auto"/>
      </w:divBdr>
      <w:divsChild>
        <w:div w:id="43335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87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65095">
      <w:bodyDiv w:val="1"/>
      <w:marLeft w:val="0"/>
      <w:marRight w:val="0"/>
      <w:marTop w:val="0"/>
      <w:marBottom w:val="0"/>
      <w:divBdr>
        <w:top w:val="none" w:sz="0" w:space="0" w:color="auto"/>
        <w:left w:val="none" w:sz="0" w:space="0" w:color="auto"/>
        <w:bottom w:val="none" w:sz="0" w:space="0" w:color="auto"/>
        <w:right w:val="none" w:sz="0" w:space="0" w:color="auto"/>
      </w:divBdr>
      <w:divsChild>
        <w:div w:id="52613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8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304211">
      <w:bodyDiv w:val="1"/>
      <w:marLeft w:val="0"/>
      <w:marRight w:val="0"/>
      <w:marTop w:val="0"/>
      <w:marBottom w:val="0"/>
      <w:divBdr>
        <w:top w:val="none" w:sz="0" w:space="0" w:color="auto"/>
        <w:left w:val="none" w:sz="0" w:space="0" w:color="auto"/>
        <w:bottom w:val="none" w:sz="0" w:space="0" w:color="auto"/>
        <w:right w:val="none" w:sz="0" w:space="0" w:color="auto"/>
      </w:divBdr>
      <w:divsChild>
        <w:div w:id="901016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4226">
      <w:bodyDiv w:val="1"/>
      <w:marLeft w:val="0"/>
      <w:marRight w:val="0"/>
      <w:marTop w:val="0"/>
      <w:marBottom w:val="0"/>
      <w:divBdr>
        <w:top w:val="none" w:sz="0" w:space="0" w:color="auto"/>
        <w:left w:val="none" w:sz="0" w:space="0" w:color="auto"/>
        <w:bottom w:val="none" w:sz="0" w:space="0" w:color="auto"/>
        <w:right w:val="none" w:sz="0" w:space="0" w:color="auto"/>
      </w:divBdr>
      <w:divsChild>
        <w:div w:id="1941601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72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94645">
      <w:bodyDiv w:val="1"/>
      <w:marLeft w:val="0"/>
      <w:marRight w:val="0"/>
      <w:marTop w:val="0"/>
      <w:marBottom w:val="0"/>
      <w:divBdr>
        <w:top w:val="none" w:sz="0" w:space="0" w:color="auto"/>
        <w:left w:val="none" w:sz="0" w:space="0" w:color="auto"/>
        <w:bottom w:val="none" w:sz="0" w:space="0" w:color="auto"/>
        <w:right w:val="none" w:sz="0" w:space="0" w:color="auto"/>
      </w:divBdr>
    </w:div>
    <w:div w:id="1631402286">
      <w:bodyDiv w:val="1"/>
      <w:marLeft w:val="0"/>
      <w:marRight w:val="0"/>
      <w:marTop w:val="0"/>
      <w:marBottom w:val="0"/>
      <w:divBdr>
        <w:top w:val="none" w:sz="0" w:space="0" w:color="auto"/>
        <w:left w:val="none" w:sz="0" w:space="0" w:color="auto"/>
        <w:bottom w:val="none" w:sz="0" w:space="0" w:color="auto"/>
        <w:right w:val="none" w:sz="0" w:space="0" w:color="auto"/>
      </w:divBdr>
      <w:divsChild>
        <w:div w:id="72167650">
          <w:marLeft w:val="0"/>
          <w:marRight w:val="0"/>
          <w:marTop w:val="0"/>
          <w:marBottom w:val="0"/>
          <w:divBdr>
            <w:top w:val="none" w:sz="0" w:space="0" w:color="auto"/>
            <w:left w:val="none" w:sz="0" w:space="0" w:color="auto"/>
            <w:bottom w:val="none" w:sz="0" w:space="0" w:color="auto"/>
            <w:right w:val="none" w:sz="0" w:space="0" w:color="auto"/>
          </w:divBdr>
          <w:divsChild>
            <w:div w:id="89859465">
              <w:marLeft w:val="0"/>
              <w:marRight w:val="0"/>
              <w:marTop w:val="0"/>
              <w:marBottom w:val="0"/>
              <w:divBdr>
                <w:top w:val="none" w:sz="0" w:space="0" w:color="auto"/>
                <w:left w:val="none" w:sz="0" w:space="0" w:color="auto"/>
                <w:bottom w:val="none" w:sz="0" w:space="0" w:color="auto"/>
                <w:right w:val="none" w:sz="0" w:space="0" w:color="auto"/>
              </w:divBdr>
              <w:divsChild>
                <w:div w:id="993139831">
                  <w:marLeft w:val="0"/>
                  <w:marRight w:val="0"/>
                  <w:marTop w:val="0"/>
                  <w:marBottom w:val="0"/>
                  <w:divBdr>
                    <w:top w:val="none" w:sz="0" w:space="0" w:color="auto"/>
                    <w:left w:val="none" w:sz="0" w:space="0" w:color="auto"/>
                    <w:bottom w:val="none" w:sz="0" w:space="0" w:color="auto"/>
                    <w:right w:val="none" w:sz="0" w:space="0" w:color="auto"/>
                  </w:divBdr>
                  <w:divsChild>
                    <w:div w:id="90668019">
                      <w:marLeft w:val="0"/>
                      <w:marRight w:val="0"/>
                      <w:marTop w:val="0"/>
                      <w:marBottom w:val="0"/>
                      <w:divBdr>
                        <w:top w:val="none" w:sz="0" w:space="0" w:color="auto"/>
                        <w:left w:val="none" w:sz="0" w:space="0" w:color="auto"/>
                        <w:bottom w:val="none" w:sz="0" w:space="0" w:color="auto"/>
                        <w:right w:val="none" w:sz="0" w:space="0" w:color="auto"/>
                      </w:divBdr>
                      <w:divsChild>
                        <w:div w:id="722874738">
                          <w:marLeft w:val="0"/>
                          <w:marRight w:val="0"/>
                          <w:marTop w:val="0"/>
                          <w:marBottom w:val="0"/>
                          <w:divBdr>
                            <w:top w:val="none" w:sz="0" w:space="0" w:color="auto"/>
                            <w:left w:val="none" w:sz="0" w:space="0" w:color="auto"/>
                            <w:bottom w:val="none" w:sz="0" w:space="0" w:color="auto"/>
                            <w:right w:val="none" w:sz="0" w:space="0" w:color="auto"/>
                          </w:divBdr>
                          <w:divsChild>
                            <w:div w:id="2089112843">
                              <w:marLeft w:val="0"/>
                              <w:marRight w:val="0"/>
                              <w:marTop w:val="0"/>
                              <w:marBottom w:val="0"/>
                              <w:divBdr>
                                <w:top w:val="none" w:sz="0" w:space="0" w:color="auto"/>
                                <w:left w:val="none" w:sz="0" w:space="0" w:color="auto"/>
                                <w:bottom w:val="none" w:sz="0" w:space="0" w:color="auto"/>
                                <w:right w:val="none" w:sz="0" w:space="0" w:color="auto"/>
                              </w:divBdr>
                              <w:divsChild>
                                <w:div w:id="1422873245">
                                  <w:marLeft w:val="0"/>
                                  <w:marRight w:val="0"/>
                                  <w:marTop w:val="0"/>
                                  <w:marBottom w:val="0"/>
                                  <w:divBdr>
                                    <w:top w:val="none" w:sz="0" w:space="0" w:color="auto"/>
                                    <w:left w:val="none" w:sz="0" w:space="0" w:color="auto"/>
                                    <w:bottom w:val="none" w:sz="0" w:space="0" w:color="auto"/>
                                    <w:right w:val="none" w:sz="0" w:space="0" w:color="auto"/>
                                  </w:divBdr>
                                  <w:divsChild>
                                    <w:div w:id="186792706">
                                      <w:marLeft w:val="0"/>
                                      <w:marRight w:val="0"/>
                                      <w:marTop w:val="0"/>
                                      <w:marBottom w:val="0"/>
                                      <w:divBdr>
                                        <w:top w:val="none" w:sz="0" w:space="0" w:color="auto"/>
                                        <w:left w:val="none" w:sz="0" w:space="0" w:color="auto"/>
                                        <w:bottom w:val="none" w:sz="0" w:space="0" w:color="auto"/>
                                        <w:right w:val="none" w:sz="0" w:space="0" w:color="auto"/>
                                      </w:divBdr>
                                      <w:divsChild>
                                        <w:div w:id="172733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19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838962">
                                          <w:marLeft w:val="0"/>
                                          <w:marRight w:val="0"/>
                                          <w:marTop w:val="0"/>
                                          <w:marBottom w:val="0"/>
                                          <w:divBdr>
                                            <w:top w:val="none" w:sz="0" w:space="0" w:color="auto"/>
                                            <w:left w:val="none" w:sz="0" w:space="0" w:color="auto"/>
                                            <w:bottom w:val="none" w:sz="0" w:space="0" w:color="auto"/>
                                            <w:right w:val="none" w:sz="0" w:space="0" w:color="auto"/>
                                          </w:divBdr>
                                          <w:divsChild>
                                            <w:div w:id="12856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664724">
      <w:bodyDiv w:val="1"/>
      <w:marLeft w:val="0"/>
      <w:marRight w:val="0"/>
      <w:marTop w:val="0"/>
      <w:marBottom w:val="0"/>
      <w:divBdr>
        <w:top w:val="none" w:sz="0" w:space="0" w:color="auto"/>
        <w:left w:val="none" w:sz="0" w:space="0" w:color="auto"/>
        <w:bottom w:val="none" w:sz="0" w:space="0" w:color="auto"/>
        <w:right w:val="none" w:sz="0" w:space="0" w:color="auto"/>
      </w:divBdr>
      <w:divsChild>
        <w:div w:id="157870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64958">
      <w:bodyDiv w:val="1"/>
      <w:marLeft w:val="0"/>
      <w:marRight w:val="0"/>
      <w:marTop w:val="0"/>
      <w:marBottom w:val="0"/>
      <w:divBdr>
        <w:top w:val="none" w:sz="0" w:space="0" w:color="auto"/>
        <w:left w:val="none" w:sz="0" w:space="0" w:color="auto"/>
        <w:bottom w:val="none" w:sz="0" w:space="0" w:color="auto"/>
        <w:right w:val="none" w:sz="0" w:space="0" w:color="auto"/>
      </w:divBdr>
      <w:divsChild>
        <w:div w:id="72391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473560">
      <w:bodyDiv w:val="1"/>
      <w:marLeft w:val="0"/>
      <w:marRight w:val="0"/>
      <w:marTop w:val="0"/>
      <w:marBottom w:val="0"/>
      <w:divBdr>
        <w:top w:val="none" w:sz="0" w:space="0" w:color="auto"/>
        <w:left w:val="none" w:sz="0" w:space="0" w:color="auto"/>
        <w:bottom w:val="none" w:sz="0" w:space="0" w:color="auto"/>
        <w:right w:val="none" w:sz="0" w:space="0" w:color="auto"/>
      </w:divBdr>
      <w:divsChild>
        <w:div w:id="199341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91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4241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96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166612">
      <w:bodyDiv w:val="1"/>
      <w:marLeft w:val="0"/>
      <w:marRight w:val="0"/>
      <w:marTop w:val="0"/>
      <w:marBottom w:val="0"/>
      <w:divBdr>
        <w:top w:val="none" w:sz="0" w:space="0" w:color="auto"/>
        <w:left w:val="none" w:sz="0" w:space="0" w:color="auto"/>
        <w:bottom w:val="none" w:sz="0" w:space="0" w:color="auto"/>
        <w:right w:val="none" w:sz="0" w:space="0" w:color="auto"/>
      </w:divBdr>
    </w:div>
    <w:div w:id="1991329807">
      <w:bodyDiv w:val="1"/>
      <w:marLeft w:val="0"/>
      <w:marRight w:val="0"/>
      <w:marTop w:val="0"/>
      <w:marBottom w:val="0"/>
      <w:divBdr>
        <w:top w:val="none" w:sz="0" w:space="0" w:color="auto"/>
        <w:left w:val="none" w:sz="0" w:space="0" w:color="auto"/>
        <w:bottom w:val="none" w:sz="0" w:space="0" w:color="auto"/>
        <w:right w:val="none" w:sz="0" w:space="0" w:color="auto"/>
      </w:divBdr>
      <w:divsChild>
        <w:div w:id="89798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86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072919">
      <w:bodyDiv w:val="1"/>
      <w:marLeft w:val="0"/>
      <w:marRight w:val="0"/>
      <w:marTop w:val="0"/>
      <w:marBottom w:val="0"/>
      <w:divBdr>
        <w:top w:val="none" w:sz="0" w:space="0" w:color="auto"/>
        <w:left w:val="none" w:sz="0" w:space="0" w:color="auto"/>
        <w:bottom w:val="none" w:sz="0" w:space="0" w:color="auto"/>
        <w:right w:val="none" w:sz="0" w:space="0" w:color="auto"/>
      </w:divBdr>
      <w:divsChild>
        <w:div w:id="113849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8381">
          <w:marLeft w:val="0"/>
          <w:marRight w:val="0"/>
          <w:marTop w:val="0"/>
          <w:marBottom w:val="0"/>
          <w:divBdr>
            <w:top w:val="none" w:sz="0" w:space="0" w:color="auto"/>
            <w:left w:val="none" w:sz="0" w:space="0" w:color="auto"/>
            <w:bottom w:val="none" w:sz="0" w:space="0" w:color="auto"/>
            <w:right w:val="none" w:sz="0" w:space="0" w:color="auto"/>
          </w:divBdr>
          <w:divsChild>
            <w:div w:id="1241910773">
              <w:marLeft w:val="0"/>
              <w:marRight w:val="0"/>
              <w:marTop w:val="0"/>
              <w:marBottom w:val="0"/>
              <w:divBdr>
                <w:top w:val="none" w:sz="0" w:space="0" w:color="auto"/>
                <w:left w:val="none" w:sz="0" w:space="0" w:color="auto"/>
                <w:bottom w:val="none" w:sz="0" w:space="0" w:color="auto"/>
                <w:right w:val="none" w:sz="0" w:space="0" w:color="auto"/>
              </w:divBdr>
            </w:div>
          </w:divsChild>
        </w:div>
        <w:div w:id="179112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7885">
      <w:bodyDiv w:val="1"/>
      <w:marLeft w:val="0"/>
      <w:marRight w:val="0"/>
      <w:marTop w:val="0"/>
      <w:marBottom w:val="0"/>
      <w:divBdr>
        <w:top w:val="none" w:sz="0" w:space="0" w:color="auto"/>
        <w:left w:val="none" w:sz="0" w:space="0" w:color="auto"/>
        <w:bottom w:val="none" w:sz="0" w:space="0" w:color="auto"/>
        <w:right w:val="none" w:sz="0" w:space="0" w:color="auto"/>
      </w:divBdr>
      <w:divsChild>
        <w:div w:id="1977418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ault.drishtijudiciary.com/english_file_uploads/1705304561_BHARATIYA%20SAKSHYA%20ADHINIYAM,%20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8CA5-855A-40D8-B8B3-219CCC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12433</Words>
  <Characters>70871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Alameen Law</cp:lastModifiedBy>
  <cp:revision>3</cp:revision>
  <dcterms:created xsi:type="dcterms:W3CDTF">2026-05-15T08:58:00Z</dcterms:created>
  <dcterms:modified xsi:type="dcterms:W3CDTF">2026-05-30T04:23:00Z</dcterms:modified>
</cp:coreProperties>
</file>